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0784" w14:textId="44d0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федерацияларын аккредиттеу қағидаларын бекіту туралы» Қазақстан Республикасы Мәдениет және спорт Министрінің 2014 жылғы 27 қарашадағы № 121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28 қаңтардағы № 21 бұйрығы. Қазақстан Республикасының Әділет министрлігінде 2016 жылы 2 наурызда № 13365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2015 жылғы </w:t>
      </w:r>
      <w:r>
        <w:br/>
      </w:r>
      <w:r>
        <w:rPr>
          <w:rFonts w:ascii="Times New Roman"/>
          <w:b w:val="false"/>
          <w:i w:val="false"/>
          <w:color w:val="000000"/>
          <w:sz w:val="28"/>
        </w:rPr>
        <w:t>
5 ақпандағы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федерацияларын аккредиттеу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Аккредиттеуден өту үшін республикалық және өңірлік спорт федерациялары мынадай құжаттарды ұсынады:»;</w:t>
      </w:r>
      <w:r>
        <w:br/>
      </w:r>
      <w:r>
        <w:rPr>
          <w:rFonts w:ascii="Times New Roman"/>
          <w:b w:val="false"/>
          <w:i w:val="false"/>
          <w:color w:val="000000"/>
          <w:sz w:val="28"/>
        </w:rPr>
        <w:t>
</w:t>
      </w:r>
      <w:r>
        <w:rPr>
          <w:rFonts w:ascii="Times New Roman"/>
          <w:b w:val="false"/>
          <w:i w:val="false"/>
          <w:color w:val="000000"/>
          <w:sz w:val="28"/>
        </w:rPr>
        <w:t>
      2),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басқарудың атқарушы органының жеке құрамы туралы мәлімет;</w:t>
      </w:r>
      <w:r>
        <w:br/>
      </w:r>
      <w:r>
        <w:rPr>
          <w:rFonts w:ascii="Times New Roman"/>
          <w:b w:val="false"/>
          <w:i w:val="false"/>
          <w:color w:val="000000"/>
          <w:sz w:val="28"/>
        </w:rPr>
        <w:t>
</w:t>
      </w:r>
      <w:r>
        <w:rPr>
          <w:rFonts w:ascii="Times New Roman"/>
          <w:b w:val="false"/>
          <w:i w:val="false"/>
          <w:color w:val="000000"/>
          <w:sz w:val="28"/>
        </w:rPr>
        <w:t>
      3) Қазақстан Республикасында спорт федерациясын мемлекеттік тіркеу (қайта тіркеу) туралы анықтама немесе куәліктің көшірмесін;</w:t>
      </w:r>
      <w:r>
        <w:br/>
      </w:r>
      <w:r>
        <w:rPr>
          <w:rFonts w:ascii="Times New Roman"/>
          <w:b w:val="false"/>
          <w:i w:val="false"/>
          <w:color w:val="000000"/>
          <w:sz w:val="28"/>
        </w:rPr>
        <w:t>
</w:t>
      </w:r>
      <w:r>
        <w:rPr>
          <w:rFonts w:ascii="Times New Roman"/>
          <w:b w:val="false"/>
          <w:i w:val="false"/>
          <w:color w:val="000000"/>
          <w:sz w:val="28"/>
        </w:rPr>
        <w:t>
      4) спорт федерациясы (өкілдіктерінің) филиалдарын есепке алып тіркеу (қайта тіркеу) туралы анықтама немесе куәліктің көшірмесі;»;</w:t>
      </w:r>
      <w:r>
        <w:br/>
      </w:r>
      <w:r>
        <w:rPr>
          <w:rFonts w:ascii="Times New Roman"/>
          <w:b w:val="false"/>
          <w:i w:val="false"/>
          <w:color w:val="000000"/>
          <w:sz w:val="28"/>
        </w:rPr>
        <w:t>
</w:t>
      </w:r>
      <w:r>
        <w:rPr>
          <w:rFonts w:ascii="Times New Roman"/>
          <w:b w:val="false"/>
          <w:i w:val="false"/>
          <w:color w:val="000000"/>
          <w:sz w:val="28"/>
        </w:rPr>
        <w:t>
      6) және 7) тармақшалар алып тасталынсын;</w:t>
      </w:r>
      <w:r>
        <w:br/>
      </w:r>
      <w:r>
        <w:rPr>
          <w:rFonts w:ascii="Times New Roman"/>
          <w:b w:val="false"/>
          <w:i w:val="false"/>
          <w:color w:val="000000"/>
          <w:sz w:val="28"/>
        </w:rPr>
        <w:t>
</w:t>
      </w:r>
      <w:r>
        <w:rPr>
          <w:rFonts w:ascii="Times New Roman"/>
          <w:b w:val="false"/>
          <w:i w:val="false"/>
          <w:color w:val="000000"/>
          <w:sz w:val="28"/>
        </w:rPr>
        <w:t>
      8) және 9)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атынан Халықаралық олимпиада комитеті, Азия олимпиадалық кеңесі немесе «Спорт-Аккорд» халықаралық конвенті таныған халықаралық спорт ұйымдарына мүшелігін растайтын және оны Қазақстан Республикасының Ұлттық олимпиада комитеті таныған құжаттың көшірмесі – олимпиадалық және олимпиадалық емес спорт түрлері бойынша спорт федерациялары үшін;</w:t>
      </w:r>
      <w:r>
        <w:br/>
      </w:r>
      <w:r>
        <w:rPr>
          <w:rFonts w:ascii="Times New Roman"/>
          <w:b w:val="false"/>
          <w:i w:val="false"/>
          <w:color w:val="000000"/>
          <w:sz w:val="28"/>
        </w:rPr>
        <w:t>
</w:t>
      </w:r>
      <w:r>
        <w:rPr>
          <w:rFonts w:ascii="Times New Roman"/>
          <w:b w:val="false"/>
          <w:i w:val="false"/>
          <w:color w:val="000000"/>
          <w:sz w:val="28"/>
        </w:rPr>
        <w:t>
      9) Қазақстан Республикасы атынан халықаралық спорт ұйымына мүшелігін және Қазақстан Республикасының Ұлттық олимпиада комитетінің танығандығы туралы құжаттың көшірмесі – ұлттық спорт түрлері бойынша республикалық және өңірлік спорт федерациялары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үшінші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республикалық немесе өңірлік спорт федерациясының мәртебесін растау үшін спорт федерациясын тіркеген Қазақстан Республикасының әділет органнан ақпарат сұратады.»;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елтаңбалы мөрмен куәландырылған қағаз данадағы көшірмесін қоса бере отырып, электрондық тасығышта осы бұйрықтың көшірмелерін «Әділет» ақпараттық-құқықтық жүйесінде және мерзімді баспа басылымдарында және «ресми жариялау үшін, елтаңбалы мөрмен куәландырылған қағаз данадағы көшірмесін қоса бере отырып, электрондық түрде осы бұйрыққа қол қоюға уәкілеттілік берілген адамның электрондық цифрлық қолтаңбасымен расталған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оны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w:t>
      </w:r>
      <w:r>
        <w:br/>
      </w:r>
      <w:r>
        <w:rPr>
          <w:rFonts w:ascii="Times New Roman"/>
          <w:b w:val="false"/>
          <w:i w:val="false"/>
          <w:color w:val="000000"/>
          <w:sz w:val="28"/>
        </w:rPr>
        <w:t>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