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f8c0" w14:textId="c5cf8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сондай-ақ дерекқорды қалыптастыру және жүргізу жөніндегі ұйымға қатысты шектеулі ықпал ету шараларының қолданылу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қаңтардағы № 51 қаулысы. Қазақстан Республикасының Әділет министрлігінде 2016 жылы 29 ақпанда № 13313 болып тіркелді. Күші жойылды - Қазақстан Республикасы Ұлттық Банкі Басқармасының 2018 жылғы 29 қазандағы № 272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29.10.2018 </w:t>
      </w:r>
      <w:r>
        <w:rPr>
          <w:rFonts w:ascii="Times New Roman"/>
          <w:b w:val="false"/>
          <w:i w:val="false"/>
          <w:color w:val="ff0000"/>
          <w:sz w:val="28"/>
        </w:rPr>
        <w:t>№ 272</w:t>
      </w:r>
      <w:r>
        <w:rPr>
          <w:rFonts w:ascii="Times New Roman"/>
          <w:b w:val="false"/>
          <w:i w:val="false"/>
          <w:color w:val="ff0000"/>
          <w:sz w:val="28"/>
        </w:rPr>
        <w:t xml:space="preserve"> (01.01.2019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және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2003 жылғы 3 маусымдағы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Қоса беріліп отырған 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сондай-ақ дерекқорды қалыптастыру және жүргізу жөніндегі ұйымға қатысты шектеулі ықпал ету шараларының қолданылу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Сақтандыру нарығы субъектілерін қадағалау департаменті (Қалиев А.Е.)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Құқықтық қамтамасыз ету департаментімен (Сәрсенова Н.В.) бірлесіп осы қаулыны Қазақстан Республикасының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3"/>
    <w:bookmarkStart w:name="z6" w:id="4"/>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4"/>
    <w:bookmarkStart w:name="z7" w:id="5"/>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5"/>
    <w:bookmarkStart w:name="z8" w:id="6"/>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6"/>
    <w:bookmarkStart w:name="z9" w:id="7"/>
    <w:p>
      <w:pPr>
        <w:spacing w:after="0"/>
        <w:ind w:left="0"/>
        <w:jc w:val="both"/>
      </w:pPr>
      <w:r>
        <w:rPr>
          <w:rFonts w:ascii="Times New Roman"/>
          <w:b w:val="false"/>
          <w:i w:val="false"/>
          <w:color w:val="000000"/>
          <w:sz w:val="28"/>
        </w:rPr>
        <w:t>
      3. Халықаралық қатынастар және жұртшылықпен байланыс департаменті (Қазыбаев А.Қ.)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7"/>
    <w:bookmarkStart w:name="z10"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О.А.Смоляковқа жүктелсін.</w:t>
      </w:r>
    </w:p>
    <w:bookmarkEnd w:id="8"/>
    <w:bookmarkStart w:name="z11"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өткеннен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28 қаңтардағы</w:t>
            </w:r>
            <w:r>
              <w:br/>
            </w:r>
            <w:r>
              <w:rPr>
                <w:rFonts w:ascii="Times New Roman"/>
                <w:b w:val="false"/>
                <w:i w:val="false"/>
                <w:color w:val="000000"/>
                <w:sz w:val="20"/>
              </w:rPr>
              <w:t>№ 51 қаулысымен</w:t>
            </w:r>
            <w:r>
              <w:br/>
            </w:r>
            <w:r>
              <w:rPr>
                <w:rFonts w:ascii="Times New Roman"/>
                <w:b w:val="false"/>
                <w:i w:val="false"/>
                <w:color w:val="000000"/>
                <w:sz w:val="20"/>
              </w:rPr>
              <w:t>бекітілді</w:t>
            </w:r>
          </w:p>
        </w:tc>
      </w:tr>
    </w:tbl>
    <w:bookmarkStart w:name="z13" w:id="10"/>
    <w:p>
      <w:pPr>
        <w:spacing w:after="0"/>
        <w:ind w:left="0"/>
        <w:jc w:val="left"/>
      </w:pPr>
      <w:r>
        <w:rPr>
          <w:rFonts w:ascii="Times New Roman"/>
          <w:b/>
          <w:i w:val="false"/>
          <w:color w:val="000000"/>
        </w:rPr>
        <w:t xml:space="preserve"> Сақтандыру (қайта сақтандыру) ұйымына, сақтандыру брокеріне,</w:t>
      </w:r>
      <w:r>
        <w:br/>
      </w:r>
      <w:r>
        <w:rPr>
          <w:rFonts w:ascii="Times New Roman"/>
          <w:b/>
          <w:i w:val="false"/>
          <w:color w:val="000000"/>
        </w:rPr>
        <w:t>актуарийге, сақтандыру холдингіне, сақтандыру тобының құрамына</w:t>
      </w:r>
      <w:r>
        <w:br/>
      </w:r>
      <w:r>
        <w:rPr>
          <w:rFonts w:ascii="Times New Roman"/>
          <w:b/>
          <w:i w:val="false"/>
          <w:color w:val="000000"/>
        </w:rPr>
        <w:t>кіретін ұйымдарға, сақтандыру (қайта сақтандыру) ұйымының ірі</w:t>
      </w:r>
      <w:r>
        <w:br/>
      </w:r>
      <w:r>
        <w:rPr>
          <w:rFonts w:ascii="Times New Roman"/>
          <w:b/>
          <w:i w:val="false"/>
          <w:color w:val="000000"/>
        </w:rPr>
        <w:t>қатысушыларына, сондай-ақ дерекқорды қалыптастыру және жүргізу</w:t>
      </w:r>
      <w:r>
        <w:br/>
      </w:r>
      <w:r>
        <w:rPr>
          <w:rFonts w:ascii="Times New Roman"/>
          <w:b/>
          <w:i w:val="false"/>
          <w:color w:val="000000"/>
        </w:rPr>
        <w:t>жөніндегі ұйымға қатысты шектеулі ықпал ету шараларының</w:t>
      </w:r>
      <w:r>
        <w:br/>
      </w:r>
      <w:r>
        <w:rPr>
          <w:rFonts w:ascii="Times New Roman"/>
          <w:b/>
          <w:i w:val="false"/>
          <w:color w:val="000000"/>
        </w:rPr>
        <w:t>қолданылу қағидалары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сондай-ақ дерекқорды қалыптастыру және жүргізу жөніндегі ұйымға қатысты шектеулі ықпал ету шараларының қолданылу қағидалары (бұдан әрі - Қағидалар)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(бұдан әрі – Заң), </w:t>
      </w:r>
      <w:r>
        <w:rPr>
          <w:rFonts w:ascii="Times New Roman"/>
          <w:b w:val="false"/>
          <w:i w:val="false"/>
          <w:color w:val="000000"/>
          <w:sz w:val="28"/>
        </w:rPr>
        <w:t>"Сақтандыру төлемдеріне кепілдік беру қоры туралы"</w:t>
      </w:r>
      <w:r>
        <w:rPr>
          <w:rFonts w:ascii="Times New Roman"/>
          <w:b w:val="false"/>
          <w:i w:val="false"/>
          <w:color w:val="000000"/>
          <w:sz w:val="28"/>
        </w:rPr>
        <w:t xml:space="preserve"> 2003 жылғы 3 маусымдағы (бұдан әрі – Қор туралы заң),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сондай-ақ дерекқорды қалыптастыру және жүргізу жөніндегі ұйымға шектеулі ықпал ету шараларын қолдану тәртібін белгілейді.</w:t>
      </w:r>
    </w:p>
    <w:bookmarkEnd w:id="11"/>
    <w:bookmarkStart w:name="z15" w:id="12"/>
    <w:p>
      <w:pPr>
        <w:spacing w:after="0"/>
        <w:ind w:left="0"/>
        <w:jc w:val="both"/>
      </w:pPr>
      <w:r>
        <w:rPr>
          <w:rFonts w:ascii="Times New Roman"/>
          <w:b w:val="false"/>
          <w:i w:val="false"/>
          <w:color w:val="000000"/>
          <w:sz w:val="28"/>
        </w:rPr>
        <w:t xml:space="preserve">
      2. Уәкілетті орган Заңның </w:t>
      </w:r>
      <w:r>
        <w:rPr>
          <w:rFonts w:ascii="Times New Roman"/>
          <w:b w:val="false"/>
          <w:i w:val="false"/>
          <w:color w:val="000000"/>
          <w:sz w:val="28"/>
        </w:rPr>
        <w:t>53-2-бабына</w:t>
      </w:r>
      <w:r>
        <w:rPr>
          <w:rFonts w:ascii="Times New Roman"/>
          <w:b w:val="false"/>
          <w:i w:val="false"/>
          <w:color w:val="000000"/>
          <w:sz w:val="28"/>
        </w:rPr>
        <w:t xml:space="preserve">, Қор туралы заңның </w:t>
      </w:r>
      <w:r>
        <w:rPr>
          <w:rFonts w:ascii="Times New Roman"/>
          <w:b w:val="false"/>
          <w:i w:val="false"/>
          <w:color w:val="000000"/>
          <w:sz w:val="28"/>
        </w:rPr>
        <w:t>3-1-бабына</w:t>
      </w:r>
      <w:r>
        <w:rPr>
          <w:rFonts w:ascii="Times New Roman"/>
          <w:b w:val="false"/>
          <w:i w:val="false"/>
          <w:color w:val="000000"/>
          <w:sz w:val="28"/>
        </w:rPr>
        <w:t xml:space="preserve"> сәйкес сақтандыру (қайта сақтандыру) ұйымына, оның ішінде сақтандыру төлемдеріне кепілдік беру жүйесінің қатысушысы болып табылатын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дерекқорды қалыптастыру және жүргізу жөніндегі ұйымға мынадай факторлардың бірін немесе бірнешеуін ескере отырып шектеулі ықпал ету шарасын қолданады:</w:t>
      </w:r>
    </w:p>
    <w:bookmarkEnd w:id="12"/>
    <w:bookmarkStart w:name="z16" w:id="13"/>
    <w:p>
      <w:pPr>
        <w:spacing w:after="0"/>
        <w:ind w:left="0"/>
        <w:jc w:val="both"/>
      </w:pPr>
      <w:r>
        <w:rPr>
          <w:rFonts w:ascii="Times New Roman"/>
          <w:b w:val="false"/>
          <w:i w:val="false"/>
          <w:color w:val="000000"/>
          <w:sz w:val="28"/>
        </w:rPr>
        <w:t>
      1) тәуекел деңгейі.</w:t>
      </w:r>
    </w:p>
    <w:bookmarkEnd w:id="13"/>
    <w:p>
      <w:pPr>
        <w:spacing w:after="0"/>
        <w:ind w:left="0"/>
        <w:jc w:val="both"/>
      </w:pPr>
      <w:r>
        <w:rPr>
          <w:rFonts w:ascii="Times New Roman"/>
          <w:b w:val="false"/>
          <w:i w:val="false"/>
          <w:color w:val="000000"/>
          <w:sz w:val="28"/>
        </w:rPr>
        <w:t xml:space="preserve">
      Тәуекел ретінде сақтандыру (қайта сақтандыру) ұйымы, сақтандыру брокері, актуарий, сақтандыру холдингі, сақтандыру тобының құрамына кіретін сақтандыру (қайта сақтандыру) ұйымының ірі қатысушылары, дерекқорды қалыптастыру және жүргізу жөніндегі ұйымы қызметін жүзеге асыруы кезінде Қазақстан Республикасының сақтандыру және сақтандыру қызметі туралы заңнамасымен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талаптарды</w:t>
      </w:r>
      <w:r>
        <w:rPr>
          <w:rFonts w:ascii="Times New Roman"/>
          <w:b w:val="false"/>
          <w:i w:val="false"/>
          <w:color w:val="000000"/>
          <w:sz w:val="28"/>
        </w:rPr>
        <w:t xml:space="preserve"> толық орындамауынан азаматтардың құқықтары мен бостандықтарын бұзушылығы, қоғам мен мемлекеттің мүдделеріне зиян келтірілуі түріндегі жағымсыз салдардың туындауы, сондай-ақ сақтандыру (қайта сақтандыру) ұйымының, сақтандыру брокерінің, сақтандыру тобының, "Сақтандыру төлемдеріне кепілдік беру қоры" Акционерлік қоғамының (бұдан әрі – Қор) қаржылық жағдайының нашарлау ықтималдығы түсініледі;</w:t>
      </w:r>
    </w:p>
    <w:bookmarkStart w:name="z18" w:id="14"/>
    <w:p>
      <w:pPr>
        <w:spacing w:after="0"/>
        <w:ind w:left="0"/>
        <w:jc w:val="both"/>
      </w:pPr>
      <w:r>
        <w:rPr>
          <w:rFonts w:ascii="Times New Roman"/>
          <w:b w:val="false"/>
          <w:i w:val="false"/>
          <w:color w:val="000000"/>
          <w:sz w:val="28"/>
        </w:rPr>
        <w:t>
      2) таңдалған шектеулі ықпал ету шарасын қолданудың нәтижесінде жағдайды түзету қабілеті;</w:t>
      </w:r>
    </w:p>
    <w:bookmarkEnd w:id="14"/>
    <w:bookmarkStart w:name="z19" w:id="15"/>
    <w:p>
      <w:pPr>
        <w:spacing w:after="0"/>
        <w:ind w:left="0"/>
        <w:jc w:val="both"/>
      </w:pPr>
      <w:r>
        <w:rPr>
          <w:rFonts w:ascii="Times New Roman"/>
          <w:b w:val="false"/>
          <w:i w:val="false"/>
          <w:color w:val="000000"/>
          <w:sz w:val="28"/>
        </w:rPr>
        <w:t>
      3) сақтандыру (қайта сақтандыру) ұйымы, сақтандыру брокері, сақтандыру тобы, дерекқорды қалыптастыру және жүргізу жөніндегі ұйым үшін бұзушылық сипаты мен ықтимал салдары;</w:t>
      </w:r>
    </w:p>
    <w:bookmarkEnd w:id="15"/>
    <w:bookmarkStart w:name="z20" w:id="16"/>
    <w:p>
      <w:pPr>
        <w:spacing w:after="0"/>
        <w:ind w:left="0"/>
        <w:jc w:val="both"/>
      </w:pPr>
      <w:r>
        <w:rPr>
          <w:rFonts w:ascii="Times New Roman"/>
          <w:b w:val="false"/>
          <w:i w:val="false"/>
          <w:color w:val="000000"/>
          <w:sz w:val="28"/>
        </w:rPr>
        <w:t>
      4) бұзушылықтың жиілігі мен ұзақтығы;</w:t>
      </w:r>
    </w:p>
    <w:bookmarkEnd w:id="16"/>
    <w:bookmarkStart w:name="z21" w:id="17"/>
    <w:p>
      <w:pPr>
        <w:spacing w:after="0"/>
        <w:ind w:left="0"/>
        <w:jc w:val="both"/>
      </w:pPr>
      <w:r>
        <w:rPr>
          <w:rFonts w:ascii="Times New Roman"/>
          <w:b w:val="false"/>
          <w:i w:val="false"/>
          <w:color w:val="000000"/>
          <w:sz w:val="28"/>
        </w:rPr>
        <w:t>
      5) жіберілген бұзушылықтың нәтижесінде сақтандыру (қайта сақтандыру) ұйымы, сақтандыру брокері, сақтандыру тобының, Қордың шығындарының мөлшері;</w:t>
      </w:r>
    </w:p>
    <w:bookmarkEnd w:id="17"/>
    <w:bookmarkStart w:name="z22" w:id="18"/>
    <w:p>
      <w:pPr>
        <w:spacing w:after="0"/>
        <w:ind w:left="0"/>
        <w:jc w:val="both"/>
      </w:pPr>
      <w:r>
        <w:rPr>
          <w:rFonts w:ascii="Times New Roman"/>
          <w:b w:val="false"/>
          <w:i w:val="false"/>
          <w:color w:val="000000"/>
          <w:sz w:val="28"/>
        </w:rPr>
        <w:t>
      6) жіберілген бұзушылық туралы сақтандыру (қайта сақтандыру) ұйымының, сақтандыру брокерінің, сақтандыру холдингінің, сақтандыру тобының құрамына кіретін ұйымдардың, дерекқорды қалыптастыру және жүргізу жөніндегі ұйымның қабылдаған (жоспарланған) шаралары;</w:t>
      </w:r>
    </w:p>
    <w:bookmarkEnd w:id="18"/>
    <w:bookmarkStart w:name="z23" w:id="19"/>
    <w:p>
      <w:pPr>
        <w:spacing w:after="0"/>
        <w:ind w:left="0"/>
        <w:jc w:val="both"/>
      </w:pPr>
      <w:r>
        <w:rPr>
          <w:rFonts w:ascii="Times New Roman"/>
          <w:b w:val="false"/>
          <w:i w:val="false"/>
          <w:color w:val="000000"/>
          <w:sz w:val="28"/>
        </w:rPr>
        <w:t>
      7) ірі қатысушының немесе сақтандыру холдингінің белгілері бар тұлғаларға, сондай-ақ сақтандыру (қайта сақтандыру) ұйымына, сақтандыру брокеріне, актуарийге, сақтандыру холдингіне, сақтандыру тобының құрамына кіретін ұйымға, сақтандыру (қайта сақтандыру) ұйымының ірі қатысушыларына, дерекқорды қалыптастыру және жүргізу жөніндегі ұйымға қолданылған шектеулі ықпал ету шаралары, санкциялар, мәжбүрлеу шарларының болуы;</w:t>
      </w:r>
    </w:p>
    <w:bookmarkEnd w:id="19"/>
    <w:bookmarkStart w:name="z24" w:id="20"/>
    <w:p>
      <w:pPr>
        <w:spacing w:after="0"/>
        <w:ind w:left="0"/>
        <w:jc w:val="both"/>
      </w:pPr>
      <w:r>
        <w:rPr>
          <w:rFonts w:ascii="Times New Roman"/>
          <w:b w:val="false"/>
          <w:i w:val="false"/>
          <w:color w:val="000000"/>
          <w:sz w:val="28"/>
        </w:rPr>
        <w:t>
      8) нәтижесінде сақтандыру (қайта сақтандыру) ұйымы (сақтандыру тобы) бұзушылық жіберген және (немесе) нәтижесінде сақтандыру (қайта сақтандыру) ұйымына (сақтандыру тобына) зиян келтірілген немесе келтірілуі мүмкін, ірі қатысушы немесе сақтандыру холдингі, сондай-ақ сақтандыру холдингіне, сақтандыру тобының құрамына кіретін ұйым белгілері бар тұлғалардың, сақтандыру (қайта сақтандыру) ұйымының ірі қатысушыларының тұрғылық қаржылық жағдайы;</w:t>
      </w:r>
    </w:p>
    <w:bookmarkEnd w:id="20"/>
    <w:bookmarkStart w:name="z25" w:id="21"/>
    <w:p>
      <w:pPr>
        <w:spacing w:after="0"/>
        <w:ind w:left="0"/>
        <w:jc w:val="both"/>
      </w:pPr>
      <w:r>
        <w:rPr>
          <w:rFonts w:ascii="Times New Roman"/>
          <w:b w:val="false"/>
          <w:i w:val="false"/>
          <w:color w:val="000000"/>
          <w:sz w:val="28"/>
        </w:rPr>
        <w:t>
      9) сақтандыру (қайта сақтандыру) ұйымының, сақтандыру брокерінің, сақтандыру тобының, Қордың жалпы қаржылық жағдайы.</w:t>
      </w:r>
    </w:p>
    <w:bookmarkEnd w:id="21"/>
    <w:p>
      <w:pPr>
        <w:spacing w:after="0"/>
        <w:ind w:left="0"/>
        <w:jc w:val="both"/>
      </w:pPr>
      <w:r>
        <w:rPr>
          <w:rFonts w:ascii="Times New Roman"/>
          <w:b w:val="false"/>
          <w:i w:val="false"/>
          <w:color w:val="000000"/>
          <w:sz w:val="28"/>
        </w:rPr>
        <w:t xml:space="preserve">
      Сақтандыру (қайта сақтандыру) ұйымының, сақтандыру брокерінің, сақтандыру тобының, Қордың жалпы қаржылық жағдайы есептіліктің (қаржылық, статистикалық және өзге де есептілік) деректері, тексеру материалдары, аудиторлық есептер, тәуекелдерді басқару мен ішкі бақылау жүйелерінің болуы жөніндегі </w:t>
      </w:r>
      <w:r>
        <w:rPr>
          <w:rFonts w:ascii="Times New Roman"/>
          <w:b w:val="false"/>
          <w:i w:val="false"/>
          <w:color w:val="000000"/>
          <w:sz w:val="28"/>
        </w:rPr>
        <w:t>талаптардың</w:t>
      </w:r>
      <w:r>
        <w:rPr>
          <w:rFonts w:ascii="Times New Roman"/>
          <w:b w:val="false"/>
          <w:i w:val="false"/>
          <w:color w:val="000000"/>
          <w:sz w:val="28"/>
        </w:rPr>
        <w:t xml:space="preserve"> орындалуы, сондай-ақ сақтандыру (қайта сақтандыру) ұйымының, сақтандыру брокерінің, сақтандыру тобының қаржылық жағдайы нашарлаған жағдайда қаржылық қолдау алу мақсатында сақтандыру (қайта сақтандыру) ұйымы, сақтандыру брокері, сақтандыру холдингі басшылығының акционерлермен (қатысушылармен) өзара іс-әрекет жасау қабілеті негізінде айқындалады.</w:t>
      </w:r>
    </w:p>
    <w:bookmarkStart w:name="z27" w:id="22"/>
    <w:p>
      <w:pPr>
        <w:spacing w:after="0"/>
        <w:ind w:left="0"/>
        <w:jc w:val="both"/>
      </w:pPr>
      <w:r>
        <w:rPr>
          <w:rFonts w:ascii="Times New Roman"/>
          <w:b w:val="false"/>
          <w:i w:val="false"/>
          <w:color w:val="000000"/>
          <w:sz w:val="28"/>
        </w:rPr>
        <w:t>
      3. Уәкілетті орган мынадай шектеулі ықпал ету шараларын қолданады:</w:t>
      </w:r>
    </w:p>
    <w:bookmarkEnd w:id="22"/>
    <w:bookmarkStart w:name="z28" w:id="23"/>
    <w:p>
      <w:pPr>
        <w:spacing w:after="0"/>
        <w:ind w:left="0"/>
        <w:jc w:val="both"/>
      </w:pPr>
      <w:r>
        <w:rPr>
          <w:rFonts w:ascii="Times New Roman"/>
          <w:b w:val="false"/>
          <w:i w:val="false"/>
          <w:color w:val="000000"/>
          <w:sz w:val="28"/>
        </w:rPr>
        <w:t>
      1) орындалуға міндетті жазбаша нұсқама беру;</w:t>
      </w:r>
    </w:p>
    <w:bookmarkEnd w:id="23"/>
    <w:bookmarkStart w:name="z29" w:id="24"/>
    <w:p>
      <w:pPr>
        <w:spacing w:after="0"/>
        <w:ind w:left="0"/>
        <w:jc w:val="both"/>
      </w:pPr>
      <w:r>
        <w:rPr>
          <w:rFonts w:ascii="Times New Roman"/>
          <w:b w:val="false"/>
          <w:i w:val="false"/>
          <w:color w:val="000000"/>
          <w:sz w:val="28"/>
        </w:rPr>
        <w:t>
      2) жазбаша ескерту шығару;</w:t>
      </w:r>
    </w:p>
    <w:bookmarkEnd w:id="24"/>
    <w:bookmarkStart w:name="z30" w:id="25"/>
    <w:p>
      <w:pPr>
        <w:spacing w:after="0"/>
        <w:ind w:left="0"/>
        <w:jc w:val="both"/>
      </w:pPr>
      <w:r>
        <w:rPr>
          <w:rFonts w:ascii="Times New Roman"/>
          <w:b w:val="false"/>
          <w:i w:val="false"/>
          <w:color w:val="000000"/>
          <w:sz w:val="28"/>
        </w:rPr>
        <w:t>
      3) жазбаша келісім жасау.</w:t>
      </w:r>
    </w:p>
    <w:bookmarkEnd w:id="25"/>
    <w:bookmarkStart w:name="z31" w:id="26"/>
    <w:p>
      <w:pPr>
        <w:spacing w:after="0"/>
        <w:ind w:left="0"/>
        <w:jc w:val="both"/>
      </w:pPr>
      <w:r>
        <w:rPr>
          <w:rFonts w:ascii="Times New Roman"/>
          <w:b w:val="false"/>
          <w:i w:val="false"/>
          <w:color w:val="000000"/>
          <w:sz w:val="28"/>
        </w:rPr>
        <w:t>
      4. Уәкілетті орган қолданылған шектеулі ықпал ету шараларын есепке алуды жүргізеді және ақпаратты өзінің ресми интернет-ресурсында орналастырады.</w:t>
      </w:r>
    </w:p>
    <w:bookmarkEnd w:id="26"/>
    <w:p>
      <w:pPr>
        <w:spacing w:after="0"/>
        <w:ind w:left="0"/>
        <w:jc w:val="both"/>
      </w:pPr>
      <w:r>
        <w:rPr>
          <w:rFonts w:ascii="Times New Roman"/>
          <w:b w:val="false"/>
          <w:i w:val="false"/>
          <w:color w:val="000000"/>
          <w:sz w:val="28"/>
        </w:rPr>
        <w:t>
      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дерекқорды қалыптастыру және жүргізу жөніндегі ұйымға бір шектеулі ықпал ету шарасын қолдану оларға басқа шектеулі ықпал ету шараларын қолдануды тоқтатпайды.</w:t>
      </w:r>
    </w:p>
    <w:bookmarkStart w:name="z33" w:id="27"/>
    <w:p>
      <w:pPr>
        <w:spacing w:after="0"/>
        <w:ind w:left="0"/>
        <w:jc w:val="both"/>
      </w:pPr>
      <w:r>
        <w:rPr>
          <w:rFonts w:ascii="Times New Roman"/>
          <w:b w:val="false"/>
          <w:i w:val="false"/>
          <w:color w:val="000000"/>
          <w:sz w:val="28"/>
        </w:rPr>
        <w:t>
      5. Сақтандыру (қайта сақтандыру) ұйымы, сақтандыру брокері, актуарий, сақтандыру холдингі, сақтандыру тобының құрамына кіретін ұйымдар, сақтандыру (қайта сақтандыру) ұйымының ірі қатысушылары, дерекқорды қалыптастыру және жүргізу жөніндегі ұйым растайтын құжаттардың көшірмелерін қоса бере отырып, уәкілетті органның шектеулі ықпал ету шарасын қолдану туралы тиісті құжатында көрсетілген мерзімде шектеулі ықпал ету шарасының орындалуы туралы уәкілетті органға хабарлайды.</w:t>
      </w:r>
    </w:p>
    <w:bookmarkEnd w:id="27"/>
    <w:p>
      <w:pPr>
        <w:spacing w:after="0"/>
        <w:ind w:left="0"/>
        <w:jc w:val="both"/>
      </w:pPr>
      <w:r>
        <w:rPr>
          <w:rFonts w:ascii="Times New Roman"/>
          <w:b w:val="false"/>
          <w:i w:val="false"/>
          <w:color w:val="000000"/>
          <w:sz w:val="28"/>
        </w:rPr>
        <w:t>
      Егер жазбаша нұсқамада, жазбаша келісімде белгіленген бұзушылықты жоюды орындау мерзімі 1 (бір) айдан асатын болса, онда сақтандыру (қайта сақтандыру) ұйымы, сақтандыру брокері, актуарий, сақтандыру холдингі, сақтандыру тобының құрамына кіретін ұйымдар, сақтандыру (қайта сақтандыру) ұйымының ірі қатысушылары, дерекқорды қалыптастыру және жүргізу жөніндегі ұйым растайтын құжаттардың көшірмелерін қоса бере отырып, шектеулі ықпал ету шарасында белгіленген кезеңділікпен бұзушылықты жоюға бағытталған талаптар мен іс-шараларды кезең-кезеңмен орындау туралы уәкілетті органға хабарлайды.</w:t>
      </w:r>
    </w:p>
    <w:bookmarkStart w:name="z34" w:id="28"/>
    <w:p>
      <w:pPr>
        <w:spacing w:after="0"/>
        <w:ind w:left="0"/>
        <w:jc w:val="both"/>
      </w:pPr>
      <w:r>
        <w:rPr>
          <w:rFonts w:ascii="Times New Roman"/>
          <w:b w:val="false"/>
          <w:i w:val="false"/>
          <w:color w:val="000000"/>
          <w:sz w:val="28"/>
        </w:rPr>
        <w:t>
      6. Сақтандыру (қайта сақтандыру) ұйымының, сақтандыру брокерінің, актуарийдің, сақтандыру холдингінің, сақтандыру тобының құрамына кіретін ұйымдардың, сақтандыру (қайта сақтандыру) ұйымының ірі қатысушыларының, дерекқорды қалыптастыру және жүргізу жөніндегі ұйымының уәкілетті органның шектеулі ықпал ету шарасын қолдану туралы тиісті құжатында көзделген талаптар мен іс-шараларды орындау мерзімінің басталуы оны нақты алу күні болып есептеледі.</w:t>
      </w:r>
    </w:p>
    <w:bookmarkEnd w:id="28"/>
    <w:bookmarkStart w:name="z35" w:id="29"/>
    <w:p>
      <w:pPr>
        <w:spacing w:after="0"/>
        <w:ind w:left="0"/>
        <w:jc w:val="left"/>
      </w:pPr>
      <w:r>
        <w:rPr>
          <w:rFonts w:ascii="Times New Roman"/>
          <w:b/>
          <w:i w:val="false"/>
          <w:color w:val="000000"/>
        </w:rPr>
        <w:t xml:space="preserve"> 2. Орындалуға міндетті жазбаша нұсқама беру</w:t>
      </w:r>
    </w:p>
    <w:bookmarkEnd w:id="29"/>
    <w:bookmarkStart w:name="z36" w:id="30"/>
    <w:p>
      <w:pPr>
        <w:spacing w:after="0"/>
        <w:ind w:left="0"/>
        <w:jc w:val="both"/>
      </w:pPr>
      <w:r>
        <w:rPr>
          <w:rFonts w:ascii="Times New Roman"/>
          <w:b w:val="false"/>
          <w:i w:val="false"/>
          <w:color w:val="000000"/>
          <w:sz w:val="28"/>
        </w:rPr>
        <w:t>
      7. Уәкілетті орган 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дерекқорды қалыптастыру және жүргізу жөніндегі ұйымға анықталған бұзушылықтарды және (немесе) оларды жасауға әсерін тигізген себептерді, сондай-ақ жағдайларды жоюға және (немесе) анықталған бұзушылықтарды және (немесе) оларды жасауға әсерін тигізген себептерді, сондай-ақ жағдайларды жою жөніндегі іс-шаралар жоспарын (бұдан әрі – Іс-шаралар жоспары) белгіленген мерзімде ұсыну қажеттілігіне бағытталған орындалуға міндетті түзету шараларын қабылдау туралы жазбаша нұсқама шығарады.</w:t>
      </w:r>
    </w:p>
    <w:bookmarkEnd w:id="30"/>
    <w:bookmarkStart w:name="z37" w:id="31"/>
    <w:p>
      <w:pPr>
        <w:spacing w:after="0"/>
        <w:ind w:left="0"/>
        <w:jc w:val="both"/>
      </w:pPr>
      <w:r>
        <w:rPr>
          <w:rFonts w:ascii="Times New Roman"/>
          <w:b w:val="false"/>
          <w:i w:val="false"/>
          <w:color w:val="000000"/>
          <w:sz w:val="28"/>
        </w:rPr>
        <w:t>
      8. 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дерекқорды қалыптастыру және жүргізу жөніндегі ұйымға қатысты жазбаша келісімді, жазбаша ескертуді қолдану олардың қызметін тиісінше түзетуді қамтамасыз ете алмайтынын ескере отырып, жіберілген бұзушылықтардың сипатынан шыққан жағдайларда 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дерекқорды қалыптастыру және жүргізу жөніндегі ұйымға қатысты жазбаша нұсқама қолданылады.</w:t>
      </w:r>
    </w:p>
    <w:bookmarkEnd w:id="31"/>
    <w:bookmarkStart w:name="z38" w:id="32"/>
    <w:p>
      <w:pPr>
        <w:spacing w:after="0"/>
        <w:ind w:left="0"/>
        <w:jc w:val="both"/>
      </w:pPr>
      <w:r>
        <w:rPr>
          <w:rFonts w:ascii="Times New Roman"/>
          <w:b w:val="false"/>
          <w:i w:val="false"/>
          <w:color w:val="000000"/>
          <w:sz w:val="28"/>
        </w:rPr>
        <w:t>
      9. Уәкілетті органның жазбаша нұсқамасына сотқа шағымдану оның орындалуын тоқтата алмайды.</w:t>
      </w:r>
    </w:p>
    <w:bookmarkEnd w:id="32"/>
    <w:bookmarkStart w:name="z39" w:id="33"/>
    <w:p>
      <w:pPr>
        <w:spacing w:after="0"/>
        <w:ind w:left="0"/>
        <w:jc w:val="both"/>
      </w:pPr>
      <w:r>
        <w:rPr>
          <w:rFonts w:ascii="Times New Roman"/>
          <w:b w:val="false"/>
          <w:i w:val="false"/>
          <w:color w:val="000000"/>
          <w:sz w:val="28"/>
        </w:rPr>
        <w:t>
      10. Түзету шаралары жазбаша нұсқамада көрсетіледі және орындалуы міндетті мынадай:</w:t>
      </w:r>
    </w:p>
    <w:bookmarkEnd w:id="33"/>
    <w:bookmarkStart w:name="z40" w:id="34"/>
    <w:p>
      <w:pPr>
        <w:spacing w:after="0"/>
        <w:ind w:left="0"/>
        <w:jc w:val="both"/>
      </w:pPr>
      <w:r>
        <w:rPr>
          <w:rFonts w:ascii="Times New Roman"/>
          <w:b w:val="false"/>
          <w:i w:val="false"/>
          <w:color w:val="000000"/>
          <w:sz w:val="28"/>
        </w:rPr>
        <w:t>
      1) сақтанушылар (сақтандырылғандар, пайда алушылар), Қор, сондай-ақ өзге де кредиторлар алдындағы міндеттемелерді орындау жөніндегі;</w:t>
      </w:r>
    </w:p>
    <w:bookmarkEnd w:id="34"/>
    <w:bookmarkStart w:name="z41" w:id="35"/>
    <w:p>
      <w:pPr>
        <w:spacing w:after="0"/>
        <w:ind w:left="0"/>
        <w:jc w:val="both"/>
      </w:pPr>
      <w:r>
        <w:rPr>
          <w:rFonts w:ascii="Times New Roman"/>
          <w:b w:val="false"/>
          <w:i w:val="false"/>
          <w:color w:val="000000"/>
          <w:sz w:val="28"/>
        </w:rPr>
        <w:t>
      2) Қазақстан Республикасының заңнамасына сәйкес сақтандыру (қайта сақтандыру) ұйымына қойылатын басқа талаптарды орындау жөніндегі;</w:t>
      </w:r>
    </w:p>
    <w:bookmarkEnd w:id="35"/>
    <w:bookmarkStart w:name="z42" w:id="36"/>
    <w:p>
      <w:pPr>
        <w:spacing w:after="0"/>
        <w:ind w:left="0"/>
        <w:jc w:val="both"/>
      </w:pPr>
      <w:r>
        <w:rPr>
          <w:rFonts w:ascii="Times New Roman"/>
          <w:b w:val="false"/>
          <w:i w:val="false"/>
          <w:color w:val="000000"/>
          <w:sz w:val="28"/>
        </w:rPr>
        <w:t>
      3) уәкілетті органның нормативтік құқықтық актілері талаптарының анықталған бұзушылықтарын жою жөніндегі;</w:t>
      </w:r>
    </w:p>
    <w:bookmarkEnd w:id="36"/>
    <w:bookmarkStart w:name="z43" w:id="37"/>
    <w:p>
      <w:pPr>
        <w:spacing w:after="0"/>
        <w:ind w:left="0"/>
        <w:jc w:val="both"/>
      </w:pPr>
      <w:r>
        <w:rPr>
          <w:rFonts w:ascii="Times New Roman"/>
          <w:b w:val="false"/>
          <w:i w:val="false"/>
          <w:color w:val="000000"/>
          <w:sz w:val="28"/>
        </w:rPr>
        <w:t xml:space="preserve">
      4) сақтандыру (қайта сақтандыру) </w:t>
      </w:r>
      <w:r>
        <w:rPr>
          <w:rFonts w:ascii="Times New Roman"/>
          <w:b w:val="false"/>
          <w:i w:val="false"/>
          <w:color w:val="000000"/>
          <w:sz w:val="28"/>
        </w:rPr>
        <w:t>ұйымына</w:t>
      </w:r>
      <w:r>
        <w:rPr>
          <w:rFonts w:ascii="Times New Roman"/>
          <w:b w:val="false"/>
          <w:i w:val="false"/>
          <w:color w:val="000000"/>
          <w:sz w:val="28"/>
        </w:rPr>
        <w:t xml:space="preserve">, </w:t>
      </w:r>
      <w:r>
        <w:rPr>
          <w:rFonts w:ascii="Times New Roman"/>
          <w:b w:val="false"/>
          <w:i w:val="false"/>
          <w:color w:val="000000"/>
          <w:sz w:val="28"/>
        </w:rPr>
        <w:t>сақтандыру</w:t>
      </w:r>
      <w:r>
        <w:rPr>
          <w:rFonts w:ascii="Times New Roman"/>
          <w:b w:val="false"/>
          <w:i w:val="false"/>
          <w:color w:val="000000"/>
          <w:sz w:val="28"/>
        </w:rPr>
        <w:t xml:space="preserve"> брокеріне, </w:t>
      </w:r>
      <w:r>
        <w:rPr>
          <w:rFonts w:ascii="Times New Roman"/>
          <w:b w:val="false"/>
          <w:i w:val="false"/>
          <w:color w:val="000000"/>
          <w:sz w:val="28"/>
        </w:rPr>
        <w:t>актуарийге</w:t>
      </w:r>
      <w:r>
        <w:rPr>
          <w:rFonts w:ascii="Times New Roman"/>
          <w:b w:val="false"/>
          <w:i w:val="false"/>
          <w:color w:val="000000"/>
          <w:sz w:val="28"/>
        </w:rPr>
        <w:t xml:space="preserve">, </w:t>
      </w:r>
      <w:r>
        <w:rPr>
          <w:rFonts w:ascii="Times New Roman"/>
          <w:b w:val="false"/>
          <w:i w:val="false"/>
          <w:color w:val="000000"/>
          <w:sz w:val="28"/>
        </w:rPr>
        <w:t>сақтандыру холдингіне</w:t>
      </w:r>
      <w:r>
        <w:rPr>
          <w:rFonts w:ascii="Times New Roman"/>
          <w:b w:val="false"/>
          <w:i w:val="false"/>
          <w:color w:val="000000"/>
          <w:sz w:val="28"/>
        </w:rPr>
        <w:t xml:space="preserve">, сақтандыру тобының құрамына кіретін ұйымдарға, сақтандыру (қайта сақтандыру) ұйымының </w:t>
      </w:r>
      <w:r>
        <w:rPr>
          <w:rFonts w:ascii="Times New Roman"/>
          <w:b w:val="false"/>
          <w:i w:val="false"/>
          <w:color w:val="000000"/>
          <w:sz w:val="28"/>
        </w:rPr>
        <w:t>ірі қатысушыларына</w:t>
      </w:r>
      <w:r>
        <w:rPr>
          <w:rFonts w:ascii="Times New Roman"/>
          <w:b w:val="false"/>
          <w:i w:val="false"/>
          <w:color w:val="000000"/>
          <w:sz w:val="28"/>
        </w:rPr>
        <w:t xml:space="preserve">, дерекқорды қалыптастыру және жүргізу жөніндегі  </w:t>
      </w:r>
      <w:r>
        <w:rPr>
          <w:rFonts w:ascii="Times New Roman"/>
          <w:b w:val="false"/>
          <w:i w:val="false"/>
          <w:color w:val="000000"/>
          <w:sz w:val="28"/>
        </w:rPr>
        <w:t>ұйымға</w:t>
      </w:r>
      <w:r>
        <w:rPr>
          <w:rFonts w:ascii="Times New Roman"/>
          <w:b w:val="false"/>
          <w:i w:val="false"/>
          <w:color w:val="000000"/>
          <w:sz w:val="28"/>
        </w:rPr>
        <w:t xml:space="preserve"> Қазақстан Республикасының сақтандыру және сақтандыру қызметі туралы заңнамасымен қойылатын талаптарды орындау жөніндегі шараларды білдіреді.</w:t>
      </w:r>
    </w:p>
    <w:bookmarkEnd w:id="37"/>
    <w:bookmarkStart w:name="z44" w:id="38"/>
    <w:p>
      <w:pPr>
        <w:spacing w:after="0"/>
        <w:ind w:left="0"/>
        <w:jc w:val="both"/>
      </w:pPr>
      <w:r>
        <w:rPr>
          <w:rFonts w:ascii="Times New Roman"/>
          <w:b w:val="false"/>
          <w:i w:val="false"/>
          <w:color w:val="000000"/>
          <w:sz w:val="28"/>
        </w:rPr>
        <w:t>
      11. Сақтандыру (қайта сақтандыру) ұйымы, сақтандыру брокері, актуарий, сақтандыру холдингі, сақтандыру тобының құрамына кіретін ұйымдар, сақтандыру (қайта сақтандыру) ұйымының ірі қатысушылары, дерекқорды қалыптастыру және жүргізу жөніндегі ұйым жазбаша нұсқамада белгіленген мерзімде бұзушылықтардың сипаттамасын, олардың туындауына әкеп соқтырған себептер мен жағдайларды, жоспарланған іс-шаралардың тізбесін, оларды жүзеге асыру мерзімдерін, сондай-ақ жауапты лауазымды тұлғаларды көрсете отырып, уәкілетті органға Іс-шаралар жоспарын ұсынады.</w:t>
      </w:r>
    </w:p>
    <w:bookmarkEnd w:id="38"/>
    <w:bookmarkStart w:name="z45" w:id="39"/>
    <w:p>
      <w:pPr>
        <w:spacing w:after="0"/>
        <w:ind w:left="0"/>
        <w:jc w:val="both"/>
      </w:pPr>
      <w:r>
        <w:rPr>
          <w:rFonts w:ascii="Times New Roman"/>
          <w:b w:val="false"/>
          <w:i w:val="false"/>
          <w:color w:val="000000"/>
          <w:sz w:val="28"/>
        </w:rPr>
        <w:t>
      12. Уәкілетті орган ұсынылған Іс-шаралар жоспарын 10 (он) жұмыс күні ішінде қарайды және келіспеген жағдайда ол бойынша өз қорытындысын жібереді, онда 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дерекқорды қалыптастыру және жүргізу жөніндегі ұйым іс-шараларды белгіленген мерзімде орындау қажеттігі туралы нұсқау қамтылады.</w:t>
      </w:r>
    </w:p>
    <w:bookmarkEnd w:id="39"/>
    <w:bookmarkStart w:name="z46" w:id="40"/>
    <w:p>
      <w:pPr>
        <w:spacing w:after="0"/>
        <w:ind w:left="0"/>
        <w:jc w:val="both"/>
      </w:pPr>
      <w:r>
        <w:rPr>
          <w:rFonts w:ascii="Times New Roman"/>
          <w:b w:val="false"/>
          <w:i w:val="false"/>
          <w:color w:val="000000"/>
          <w:sz w:val="28"/>
        </w:rPr>
        <w:t>
      13. Уәкілетті орган көрсетілген мерзім ішінде қорытынды ұсынбаған жағдайда Іс-шаралар жоспары қабылданған болып есептеледі.</w:t>
      </w:r>
    </w:p>
    <w:bookmarkEnd w:id="40"/>
    <w:bookmarkStart w:name="z47" w:id="41"/>
    <w:p>
      <w:pPr>
        <w:spacing w:after="0"/>
        <w:ind w:left="0"/>
        <w:jc w:val="both"/>
      </w:pPr>
      <w:r>
        <w:rPr>
          <w:rFonts w:ascii="Times New Roman"/>
          <w:b w:val="false"/>
          <w:i w:val="false"/>
          <w:color w:val="000000"/>
          <w:sz w:val="28"/>
        </w:rPr>
        <w:t>
      14. Уәкілетті орган сақтандыру (қайта сақтандыру) ұйымының, сақтандыру брокерінің, актуарийдің, сақтандыру холдингінің, сақтандыру тобының құрамына кіретін ұйымдардың, сақтандыру (қайта сақтандыру) ұйымының ірі қатысушыларының, дерекқорды қалыптастыру және жүргізу жөніндегі ұйымының қызметінде оларды жою сақтандыру (қайта сақтандыру) ұйымының, сақтандыру брокерінің, актуарийдің, сақтандыру холдингінің, сақтандыру тобының құрамына кіретін ұйымдардың, сақтандыру (қайта сақтандыру) ұйымының ірі қатысушыларының, дерекқорды қалыптастыру және жүргізу жөніндегі ұйымының тарапынан шаралар қабылдаумен объективті түрде мүмкін болатын Қазақстан Республикасының сақтандыру және сақтандыру қызметі туралы заңнамасын бұзушылықтар байқалған жағдайларда Іс-шаралар жоспарын ұсынуды талап етеді.</w:t>
      </w:r>
    </w:p>
    <w:bookmarkEnd w:id="41"/>
    <w:bookmarkStart w:name="z48" w:id="42"/>
    <w:p>
      <w:pPr>
        <w:spacing w:after="0"/>
        <w:ind w:left="0"/>
        <w:jc w:val="both"/>
      </w:pPr>
      <w:r>
        <w:rPr>
          <w:rFonts w:ascii="Times New Roman"/>
          <w:b w:val="false"/>
          <w:i w:val="false"/>
          <w:color w:val="000000"/>
          <w:sz w:val="28"/>
        </w:rPr>
        <w:t>
      15. Уәкілетті орган 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дерекқорды қалыптастыру және жүргізу жөніндегі ұйымға сақтандыру (қайта сақтандыру) ұйымы, сақтандыру брокері, актуарий, сақтандыру холдингі, сақтандыру тобының құрамына кіретін ұйымдар, сақтандыру (қайта сақтандыру) ұйымының ірі қатысушылары, дерекқорды қалыптастыру және жүргізу жөніндегі ұйымы айқындалған бұзушылықтарды және (немесе) себептерді, сондай-ақ оларды жасауға мүмкіндік туғызған жағдайларды жою жөнінде жоспарланған іс-шараларды, орындауға ниетті және орындалуын қамтамасыз етуге қабілетті деп болжауға негіз бар болған кезде Іс-шаралар жоспарын ұсыну қажеттігін көрсетеді.</w:t>
      </w:r>
    </w:p>
    <w:bookmarkEnd w:id="42"/>
    <w:p>
      <w:pPr>
        <w:spacing w:after="0"/>
        <w:ind w:left="0"/>
        <w:jc w:val="both"/>
      </w:pPr>
      <w:r>
        <w:rPr>
          <w:rFonts w:ascii="Times New Roman"/>
          <w:b w:val="false"/>
          <w:i w:val="false"/>
          <w:color w:val="000000"/>
          <w:sz w:val="28"/>
        </w:rPr>
        <w:t>
      Іс-шаралар жоспарында уәкілетті органмен айқындалған бұзушылықтарды және (немесе) себептерді, сондай-ақ оларды жасауға мүмкіндік туғызған жағдайларды жою үшін жеткілікті деп танылатын айқындалған бұзушылықтарды және (немесе) себептерді, сондай-ақ оларды жасауға мүмкіндік туғызған жағдайларды жою жөнінде жоспарланған іс-шаралардың тізбесі қамтылады.</w:t>
      </w:r>
    </w:p>
    <w:bookmarkStart w:name="z50" w:id="43"/>
    <w:p>
      <w:pPr>
        <w:spacing w:after="0"/>
        <w:ind w:left="0"/>
        <w:jc w:val="both"/>
      </w:pPr>
      <w:r>
        <w:rPr>
          <w:rFonts w:ascii="Times New Roman"/>
          <w:b w:val="false"/>
          <w:i w:val="false"/>
          <w:color w:val="000000"/>
          <w:sz w:val="28"/>
        </w:rPr>
        <w:t>
      16. Уәкілетті орган сақтандыру (қайта сақтандыру) ұйымы, сақтандыру брокері, актуарий, сақтандыру холдингі, сақтандыру тобының құрамына кіретін ұйымдар, сақтандыру (қайта сақтандыру) ұйымының ірі қатысушылары, дерекқорды қалыптастыру және жүргізу жөніндегі ұйым қабылдаған Іс-шаралар жоспарының орындалуын тексеруді жүзеге асырады.</w:t>
      </w:r>
    </w:p>
    <w:bookmarkEnd w:id="43"/>
    <w:bookmarkStart w:name="z51" w:id="44"/>
    <w:p>
      <w:pPr>
        <w:spacing w:after="0"/>
        <w:ind w:left="0"/>
        <w:jc w:val="both"/>
      </w:pPr>
      <w:r>
        <w:rPr>
          <w:rFonts w:ascii="Times New Roman"/>
          <w:b w:val="false"/>
          <w:i w:val="false"/>
          <w:color w:val="000000"/>
          <w:sz w:val="28"/>
        </w:rPr>
        <w:t>
      17. Жазбаша ұйғарым актуарийге, жеке тұлға болып табылатын сақтандыру (қайта сақтандыру) ұйымының ірі қатысушысына, сақтандыру (қайта сақтандыру) ұйымының, заңды тұлға болып табылатын сақтандыру (қайта сақтандыру) ұйымының ірі қатысушысының, сақтандыру брокерінің, сақтандыру холдингінің, сақтандыру тобының құрамына кіретін ұйымдардың, дерекқорды қалыптастыру және жүргізу жөніндегі ұйымының атқарушы органдарының басшыларына немесе олардың орнындағы адамдарға жіберіледі.</w:t>
      </w:r>
    </w:p>
    <w:bookmarkEnd w:id="44"/>
    <w:bookmarkStart w:name="z52" w:id="45"/>
    <w:p>
      <w:pPr>
        <w:spacing w:after="0"/>
        <w:ind w:left="0"/>
        <w:jc w:val="both"/>
      </w:pPr>
      <w:r>
        <w:rPr>
          <w:rFonts w:ascii="Times New Roman"/>
          <w:b w:val="false"/>
          <w:i w:val="false"/>
          <w:color w:val="000000"/>
          <w:sz w:val="28"/>
        </w:rPr>
        <w:t xml:space="preserve">
      18. Сақтандыру (қайта сақтандыру) ұйымының, заңды тұлға болып табылатын сақтандыру (қайта сақтандыру) ұйымының ірі қатысушысының, сақтандыру брокерінің, сақтандыру холдингінің, сақтандыру тобының құрамына кіретін ұйымның, дерекқорды қалыптастыру және жүргізу жөніндегі ұйымының атқарушы органының бірінші басшысы немесе оның орнындағы адам жазбаша ұйғарымды алған күннен бастап күнтізбелік 5 (бес) күн ішінде сақтандыру (қайта сақтандыру) ұйымының, сақтандыру брокерінің, сақтандыру холдингінің, сақтандыру тобының құрамына кіретін ұйымның, сақтандыру (қайта сақтандыру) ұйымының ірі қатысушысының, дерекқорды қалыптастыру және жүргізу жөніндегі ұйымының атқарушы органы мен басқару органының барлық мүшелерін жазбаша ұйғарым шығарылғаны жөнінде хабардар етеді. </w:t>
      </w:r>
    </w:p>
    <w:bookmarkEnd w:id="45"/>
    <w:bookmarkStart w:name="z53" w:id="46"/>
    <w:p>
      <w:pPr>
        <w:spacing w:after="0"/>
        <w:ind w:left="0"/>
        <w:jc w:val="left"/>
      </w:pPr>
      <w:r>
        <w:rPr>
          <w:rFonts w:ascii="Times New Roman"/>
          <w:b/>
          <w:i w:val="false"/>
          <w:color w:val="000000"/>
        </w:rPr>
        <w:t xml:space="preserve"> 3. Жазбаша ескерту шығару</w:t>
      </w:r>
    </w:p>
    <w:bookmarkEnd w:id="46"/>
    <w:bookmarkStart w:name="z54" w:id="47"/>
    <w:p>
      <w:pPr>
        <w:spacing w:after="0"/>
        <w:ind w:left="0"/>
        <w:jc w:val="both"/>
      </w:pPr>
      <w:r>
        <w:rPr>
          <w:rFonts w:ascii="Times New Roman"/>
          <w:b w:val="false"/>
          <w:i w:val="false"/>
          <w:color w:val="000000"/>
          <w:sz w:val="28"/>
        </w:rPr>
        <w:t xml:space="preserve">
      19. Уәкілетті орган жазбаша ескерту шығарғаннан кейін 1 (бір) жыл ішінде жасаған үшін жазбаша ескерту шығарылған бұзушылыққа ұқсас Қазақстан Республикасының заңнама нормаларын қайта бұзғанын айқындаған жағдайда уәкілетті орган сақтандыру (қайта сақтандыру) ұйымына, сақтандыру брокеріне, актуарийге, сақтандыру холдингіне, сақтандыру тобының құрамына кіретін ұйымдарға, сақтандыру (қайта сақтандыру) ұйымының ірі қатысушыларына қатысты Заңның </w:t>
      </w:r>
      <w:r>
        <w:rPr>
          <w:rFonts w:ascii="Times New Roman"/>
          <w:b w:val="false"/>
          <w:i w:val="false"/>
          <w:color w:val="000000"/>
          <w:sz w:val="28"/>
        </w:rPr>
        <w:t>53-3-бабында</w:t>
      </w:r>
      <w:r>
        <w:rPr>
          <w:rFonts w:ascii="Times New Roman"/>
          <w:b w:val="false"/>
          <w:i w:val="false"/>
          <w:color w:val="000000"/>
          <w:sz w:val="28"/>
        </w:rPr>
        <w:t xml:space="preserve"> көзделген санкцияларды қолдану мүмкіндігі туралы жазбаша ескерту шығарады.</w:t>
      </w:r>
    </w:p>
    <w:bookmarkEnd w:id="47"/>
    <w:bookmarkStart w:name="z55" w:id="48"/>
    <w:p>
      <w:pPr>
        <w:spacing w:after="0"/>
        <w:ind w:left="0"/>
        <w:jc w:val="both"/>
      </w:pPr>
      <w:r>
        <w:rPr>
          <w:rFonts w:ascii="Times New Roman"/>
          <w:b w:val="false"/>
          <w:i w:val="false"/>
          <w:color w:val="000000"/>
          <w:sz w:val="28"/>
        </w:rPr>
        <w:t>
      20. Жазбаша ескерту жеке тұлға болып табылатын сақтандыру (қайта сақтандыру) ұйымының ірі қатысушысына, актуарийге, сақтандыру (қайта сақтандыру) ұйымының, заңды тұлға болып табылатын сақтандыру (қайта сақтандыру) ұйымының ірі қатысушысының, сақтандыру брокерінің, сақтандыру холдингінің, сақтандыру тобының құрамына кіретін ұйымдардың атқарушы органдарының басшыларына немесе олардың орнындағы адамдарға жіберіледі.</w:t>
      </w:r>
    </w:p>
    <w:bookmarkEnd w:id="48"/>
    <w:bookmarkStart w:name="z56" w:id="49"/>
    <w:p>
      <w:pPr>
        <w:spacing w:after="0"/>
        <w:ind w:left="0"/>
        <w:jc w:val="both"/>
      </w:pPr>
      <w:r>
        <w:rPr>
          <w:rFonts w:ascii="Times New Roman"/>
          <w:b w:val="false"/>
          <w:i w:val="false"/>
          <w:color w:val="000000"/>
          <w:sz w:val="28"/>
        </w:rPr>
        <w:t>
      21. Сақтандыру (қайта сақтандыру) ұйымының, заңды тұлға болып табылатын сақтандыру (қайта сақтандыру) ұйымының ірі қатысушысының, сақтандыру брокерінің, сақтандыру холдингінің, сақтандыру тобының құрамына кіретін ұйымның атқарушы органының бірінші басшысы немесе оның орнындағы адам жазбаша ескертуді алған күннен бастап күнтізбелік 5 (бес) күн ішінде сақтандыру (қайта сақтандыру) ұйымының, сақтандыру брокерінің, сақтандыру холдингінің, сақтандыру тобының құрамына кіретін ұйымның, сақтандыру (қайта сақтандыру) ұйымының ірі қатысушысының атқарушы органы мен басқару органының барлық мүшелерін жазбаша ескерту шығарылғаны жөнінде хабардар етеді.</w:t>
      </w:r>
    </w:p>
    <w:bookmarkEnd w:id="49"/>
    <w:bookmarkStart w:name="z57" w:id="50"/>
    <w:p>
      <w:pPr>
        <w:spacing w:after="0"/>
        <w:ind w:left="0"/>
        <w:jc w:val="left"/>
      </w:pPr>
      <w:r>
        <w:rPr>
          <w:rFonts w:ascii="Times New Roman"/>
          <w:b/>
          <w:i w:val="false"/>
          <w:color w:val="000000"/>
        </w:rPr>
        <w:t xml:space="preserve"> 3. Жазбаша келісім жасау</w:t>
      </w:r>
    </w:p>
    <w:bookmarkEnd w:id="50"/>
    <w:bookmarkStart w:name="z58" w:id="51"/>
    <w:p>
      <w:pPr>
        <w:spacing w:after="0"/>
        <w:ind w:left="0"/>
        <w:jc w:val="both"/>
      </w:pPr>
      <w:r>
        <w:rPr>
          <w:rFonts w:ascii="Times New Roman"/>
          <w:b w:val="false"/>
          <w:i w:val="false"/>
          <w:color w:val="000000"/>
          <w:sz w:val="28"/>
        </w:rPr>
        <w:t>
      22. Уәкілетті орган сақтандыру (қайта сақтандыру) ұйымымен, сақтандыру брокерімен, сақтандыру холдингімен, сақтандыру тобының құрамына кіретін ұйымдармен, сақтандыру (қайта сақтандыру) ұйымының ірі қатысушыларымен, дерекқорды қалыптастыру және жүргізу жөніндегі ұйымымен айқындалған бұзушылықтарды жою қажеттілігі туралы және бұзушылықтарды жою мерзімін көрсете отырып, осындай бұзушылықтарды жою жөніндегі шаралар тізбесін және (немесе) сақтандыру (қайта сақтандыру) ұйымы, сақтандыру брокері, сақтандыру холдингі, сақтандыру тобының құрамына кіретін ұйымдар, сақтандыру (қайта сақтандыру) ұйымының ірі қатысушылары, дерекқорды қалыптастыру және жүргізу жөніндегі ұйымы өзіне айқындалған бұзушылықтарды жоюға дейін қабылдайтын шектеулер тізбесін бекіту туралы жазбаша келісім жасайды.</w:t>
      </w:r>
    </w:p>
    <w:bookmarkEnd w:id="51"/>
    <w:p>
      <w:pPr>
        <w:spacing w:after="0"/>
        <w:ind w:left="0"/>
        <w:jc w:val="both"/>
      </w:pPr>
      <w:r>
        <w:rPr>
          <w:rFonts w:ascii="Times New Roman"/>
          <w:b w:val="false"/>
          <w:i w:val="false"/>
          <w:color w:val="000000"/>
          <w:sz w:val="28"/>
        </w:rPr>
        <w:t>
      Жазбаша келісім жеке тұлға болып табылатын сақтандыру (қайта сақтандыру) ұйымының ірі қатысушысымен, сақтандыру (қайта сақтандыру) ұйымының, заңды тұлға болып табылатын сақтандыру (қайта сақтандыру) ұйымының ірі қатысушысының, сақтандыру брокерінің, сақтандыру холдингінің, сақтандыру тобының құрамына кіретін ұйымның, дерекқорды қалыптастыру және жүргізу жөніндегі ұйымының басқару органдары және (немесе) атқарушы органдарының басшыларымен немесе олардың орнындағы адамдармен жасалады.</w:t>
      </w:r>
    </w:p>
    <w:p>
      <w:pPr>
        <w:spacing w:after="0"/>
        <w:ind w:left="0"/>
        <w:jc w:val="both"/>
      </w:pPr>
      <w:r>
        <w:rPr>
          <w:rFonts w:ascii="Times New Roman"/>
          <w:b w:val="false"/>
          <w:i w:val="false"/>
          <w:color w:val="000000"/>
          <w:sz w:val="28"/>
        </w:rPr>
        <w:t>
      Жазбаша келісімге сақтандыру (қайта сақтандыру) ұйымының, сақтандыру брокерінің, сақтандыру холдингінің, сақтандыру тобының құрамына кіретін ұйымның, сақтандыру (қайта сақтандыру) ұйымының ірі қатысушысының, дерекқорды қалыптастыру және жүргізу жөніндегі ұйымының тарапынан міндетті қол қойылуы тиіс.</w:t>
      </w:r>
    </w:p>
    <w:bookmarkStart w:name="z17" w:id="52"/>
    <w:p>
      <w:pPr>
        <w:spacing w:after="0"/>
        <w:ind w:left="0"/>
        <w:jc w:val="both"/>
      </w:pPr>
      <w:r>
        <w:rPr>
          <w:rFonts w:ascii="Times New Roman"/>
          <w:b w:val="false"/>
          <w:i w:val="false"/>
          <w:color w:val="000000"/>
          <w:sz w:val="28"/>
        </w:rPr>
        <w:t>
      23. Жазбаша келісім мынадай:</w:t>
      </w:r>
    </w:p>
    <w:bookmarkEnd w:id="52"/>
    <w:bookmarkStart w:name="z26" w:id="53"/>
    <w:p>
      <w:pPr>
        <w:spacing w:after="0"/>
        <w:ind w:left="0"/>
        <w:jc w:val="both"/>
      </w:pPr>
      <w:r>
        <w:rPr>
          <w:rFonts w:ascii="Times New Roman"/>
          <w:b w:val="false"/>
          <w:i w:val="false"/>
          <w:color w:val="000000"/>
          <w:sz w:val="28"/>
        </w:rPr>
        <w:t>
      1) сақтандыру (қайта сақтандыру) ұйымының, сақтандыру брокерінің, сақтандыру тобының қызметінде күрделі қаржылық нашарлау күтілгенде, яғни егер оларды түзету жөнінде тиімді үйлестірілген шаралар қолданбаса, жай-күйі тез нашарлауы мүмкін болған жағдайда;</w:t>
      </w:r>
    </w:p>
    <w:bookmarkEnd w:id="53"/>
    <w:bookmarkStart w:name="z32" w:id="54"/>
    <w:p>
      <w:pPr>
        <w:spacing w:after="0"/>
        <w:ind w:left="0"/>
        <w:jc w:val="both"/>
      </w:pPr>
      <w:r>
        <w:rPr>
          <w:rFonts w:ascii="Times New Roman"/>
          <w:b w:val="false"/>
          <w:i w:val="false"/>
          <w:color w:val="000000"/>
          <w:sz w:val="28"/>
        </w:rPr>
        <w:t>
      2) сақтандыру (қайта сақтандыру) ұйымының, сақтандыру холдингінің және (немесе) оның акционерлерінің (ірі қатысушыларының) қаржылық тұрақтылығын арттыру, сақтандыру (қайта сақтандыру) ұйымының, сақтандыру тобының қаржылық жай-күйінің нашарлауына және олардың қызметімен байланысты тәуекелдердің ұлғаюына жол бермеу жөнінде ертерек ден қою шараларын және (немесе) Заңның 53-бабында көзделген талаптарға сәйкес ертерек ден қою шараларын орындамаған немесе уақтылы орындамаған жағдайда жасалады.</w:t>
      </w:r>
    </w:p>
    <w:bookmarkEnd w:id="54"/>
    <w:bookmarkStart w:name="z49" w:id="55"/>
    <w:p>
      <w:pPr>
        <w:spacing w:after="0"/>
        <w:ind w:left="0"/>
        <w:jc w:val="both"/>
      </w:pPr>
      <w:r>
        <w:rPr>
          <w:rFonts w:ascii="Times New Roman"/>
          <w:b w:val="false"/>
          <w:i w:val="false"/>
          <w:color w:val="000000"/>
          <w:sz w:val="28"/>
        </w:rPr>
        <w:t>
      24. Жазбаша келісімде айқындалған бұзушылықтарды жою жөніндегі шаралар тізбесі және оларды орындау мерзімі және (немесе) жеке тұлға болып табылатын сақтандыру (қайта сақтандыру) ұйымының ірі қатысушысы, сақтандыру (қайта сақтандыру) ұйымының, заңды тұлға болып табылатын сақтандыру (қайта сақтандыру) ұйымының ірі қатысушысының, сақтандыру брокерінің, сақтандыру холдингінің, сақтандыру тобының құрамына кіретін ұйымның, дерекқорды қалыптастыру және жүргізу жөніндегі ұйымның басқару органы және (немесе) атқарушы органы өзіне қабылдайтын міндеттемелер тізбесі көрсетіледі. Сақтандыру (қайта сақтандыру) ұйымы, сақтандыру (қайта сақтандыру) ұйымының ірі қатысушысы, сақтандыру брокері, сақтандыру холдингі, сақтандыру тобының құрамына кіретін ұйым, дерекқорды қалыптастыру және жүргізу жөніндегі ұйымы жазбаша келісімге қол қойып, өздеріне оның талаптарын орындау жөнінде міндеттемелер алады.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