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4a68" w14:textId="6384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31 қаулысы. Қазақстан Республикасының Әділет министрлігінде 2016 жылы 25 ақпанда № 13249 болып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шығарылатын немесе аумағына әкелінетін вексель қағазының қорғаныш дәрежелеріне қойылатын талаптар, сондай-ақ вексель қағазына қойылатын техникалық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техникалық талаптарды белгілейтін қағидаларды бекіту туралы» Қазақстан Республикасы Ұлттық Банкі Басқармасының 2012 жылғы 24 тамыздағы № 237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7957 тіркелген, 2012 жылғы 7 қарашада «Егемен Қазақстан» газетінде № 729-734 (27806)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Төлем жүйелерін дамыту және басқару департаменті (Мұсаев Р.Н.)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3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2016 жылғы 28 қаңтардағы </w:t>
      </w:r>
      <w:r>
        <w:br/>
      </w:r>
      <w:r>
        <w:rPr>
          <w:rFonts w:ascii="Times New Roman"/>
          <w:b w:val="false"/>
          <w:i w:val="false"/>
          <w:color w:val="000000"/>
          <w:sz w:val="28"/>
        </w:rPr>
        <w:t>
№ 31 қаулысымен бекітілген</w:t>
      </w:r>
    </w:p>
    <w:bookmarkEnd w:id="1"/>
    <w:bookmarkStart w:name="z13" w:id="2"/>
    <w:p>
      <w:pPr>
        <w:spacing w:after="0"/>
        <w:ind w:left="0"/>
        <w:jc w:val="left"/>
      </w:pPr>
      <w:r>
        <w:rPr>
          <w:rFonts w:ascii="Times New Roman"/>
          <w:b/>
          <w:i w:val="false"/>
          <w:color w:val="000000"/>
        </w:rPr>
        <w:t xml:space="preserve"> 
Қазақстан Республикасының аумағында шығарылатын немесе аумағына</w:t>
      </w:r>
      <w:r>
        <w:br/>
      </w:r>
      <w:r>
        <w:rPr>
          <w:rFonts w:ascii="Times New Roman"/>
          <w:b/>
          <w:i w:val="false"/>
          <w:color w:val="000000"/>
        </w:rPr>
        <w:t>
әкелінетін вексель қағазының қорғаныш дәрежелеріне қойылатын</w:t>
      </w:r>
      <w:r>
        <w:br/>
      </w:r>
      <w:r>
        <w:rPr>
          <w:rFonts w:ascii="Times New Roman"/>
          <w:b/>
          <w:i w:val="false"/>
          <w:color w:val="000000"/>
        </w:rPr>
        <w:t>
талаптар, сондай-ақ вексель қағазына қойылатын техникалық</w:t>
      </w:r>
      <w:r>
        <w:br/>
      </w:r>
      <w:r>
        <w:rPr>
          <w:rFonts w:ascii="Times New Roman"/>
          <w:b/>
          <w:i w:val="false"/>
          <w:color w:val="000000"/>
        </w:rPr>
        <w:t>
талаптар</w:t>
      </w:r>
    </w:p>
    <w:bookmarkEnd w:id="2"/>
    <w:bookmarkStart w:name="z14" w:id="3"/>
    <w:p>
      <w:pPr>
        <w:spacing w:after="0"/>
        <w:ind w:left="0"/>
        <w:jc w:val="both"/>
      </w:pPr>
      <w:r>
        <w:rPr>
          <w:rFonts w:ascii="Times New Roman"/>
          <w:b w:val="false"/>
          <w:i w:val="false"/>
          <w:color w:val="000000"/>
          <w:sz w:val="28"/>
        </w:rPr>
        <w:t>
      1. Қазақстан Республикасының аумағында шығарылатын немесе аумағына әкелінетін вексель қағазының қорғаныш дәрежелеріне қойылатын талаптар, сондай-ақ вексель қағазына қойылатын техникалық талаптар (бұдан әрі – Талаптар)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
      2. Талаптарда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бет және сырт жағындағы түсті бейнелер – түсі солғын бояулармен басылған жұқа сызықтардан құралған тор (бір-бірімен қиылысқан екі-үш гильошир торлар) түрінде салынған сурет. Негізгі түс тұйықталған, жеткілікті ашық жер қалдыру және элементтер арасында байланыс болу үшін қажет. Қалыңдықтары біркелкі негізгі түс сызықтарынан құралған сурет ою-өрнек сипатында берілген; </w:t>
      </w:r>
      <w:r>
        <w:br/>
      </w:r>
      <w:r>
        <w:rPr>
          <w:rFonts w:ascii="Times New Roman"/>
          <w:b w:val="false"/>
          <w:i w:val="false"/>
          <w:color w:val="000000"/>
          <w:sz w:val="28"/>
        </w:rPr>
        <w:t>
</w:t>
      </w:r>
      <w:r>
        <w:rPr>
          <w:rFonts w:ascii="Times New Roman"/>
          <w:b w:val="false"/>
          <w:i w:val="false"/>
          <w:color w:val="000000"/>
          <w:sz w:val="28"/>
        </w:rPr>
        <w:t>
      2) гильошир элементтерi – вексель қағазын көркем безендiруде айшықты құрал қызметiн атқаратын және ашық түсте – күңгiрт немесе күңгiрт түсте – ашық етiп салынған эллипс түрiндегi және басқа нысандағы тұтас сызықтар болып келетiн жiңiшке тор iспеттес ою-өрнек немесе белдеулер түрiнде орындалған орнықты қорғаныш элементтерi. Ою-өрнек иректермен айналдыра көмкеріледі және әлдеқайда күрделі тұйықталған бірнеше қисық сызықтар салу жолымен жасалады, ал белдеулер алаңдағы белгiлi бiр жерді алып тұратын тұйықталған қисық сызықтардан құралады;</w:t>
      </w:r>
      <w:r>
        <w:br/>
      </w:r>
      <w:r>
        <w:rPr>
          <w:rFonts w:ascii="Times New Roman"/>
          <w:b w:val="false"/>
          <w:i w:val="false"/>
          <w:color w:val="000000"/>
          <w:sz w:val="28"/>
        </w:rPr>
        <w:t>
</w:t>
      </w:r>
      <w:r>
        <w:rPr>
          <w:rFonts w:ascii="Times New Roman"/>
          <w:b w:val="false"/>
          <w:i w:val="false"/>
          <w:color w:val="000000"/>
          <w:sz w:val="28"/>
        </w:rPr>
        <w:t>
      3) иристік басу – бір нысандағы екі түсті басу, алынған бейнелерде бір түс екінші түске жалғаса ауысады;</w:t>
      </w:r>
      <w:r>
        <w:br/>
      </w:r>
      <w:r>
        <w:rPr>
          <w:rFonts w:ascii="Times New Roman"/>
          <w:b w:val="false"/>
          <w:i w:val="false"/>
          <w:color w:val="000000"/>
          <w:sz w:val="28"/>
        </w:rPr>
        <w:t>
</w:t>
      </w:r>
      <w:r>
        <w:rPr>
          <w:rFonts w:ascii="Times New Roman"/>
          <w:b w:val="false"/>
          <w:i w:val="false"/>
          <w:color w:val="000000"/>
          <w:sz w:val="28"/>
        </w:rPr>
        <w:t xml:space="preserve">
      4) микромәтiн – сөздердiң арасына ашық жер қалдырылмай жазылған, әрiптердiң биiктiгi 0,2 - 0,3 миллиметрден аспайтын жолдар, ол қандай да бiр суреттi көмкерiп тұратын немесе жиектің өзі ретінде қолданылатын, сондай-ақ негiзгi түс түрiнде құрастырылатын жиек элементтерiнiң ортасына орналастырылады; </w:t>
      </w:r>
      <w:r>
        <w:br/>
      </w:r>
      <w:r>
        <w:rPr>
          <w:rFonts w:ascii="Times New Roman"/>
          <w:b w:val="false"/>
          <w:i w:val="false"/>
          <w:color w:val="000000"/>
          <w:sz w:val="28"/>
        </w:rPr>
        <w:t>
</w:t>
      </w:r>
      <w:r>
        <w:rPr>
          <w:rFonts w:ascii="Times New Roman"/>
          <w:b w:val="false"/>
          <w:i w:val="false"/>
          <w:color w:val="000000"/>
          <w:sz w:val="28"/>
        </w:rPr>
        <w:t>
      5) нөмірлеу – ультракүлгін жарықпен сәулеленетін қара түсті бояумен жоғары сапалы басу тәсілімен басып шығару;</w:t>
      </w:r>
      <w:r>
        <w:br/>
      </w:r>
      <w:r>
        <w:rPr>
          <w:rFonts w:ascii="Times New Roman"/>
          <w:b w:val="false"/>
          <w:i w:val="false"/>
          <w:color w:val="000000"/>
          <w:sz w:val="28"/>
        </w:rPr>
        <w:t>
</w:t>
      </w:r>
      <w:r>
        <w:rPr>
          <w:rFonts w:ascii="Times New Roman"/>
          <w:b w:val="false"/>
          <w:i w:val="false"/>
          <w:color w:val="000000"/>
          <w:sz w:val="28"/>
        </w:rPr>
        <w:t>
      6) штрихті сурет – белгiлi бiр бөлiктерiн қарайтуға болмайтын нәзiк штрихтер арасы барынша жақын етiп салынған сурет.</w:t>
      </w:r>
      <w:r>
        <w:br/>
      </w:r>
      <w:r>
        <w:rPr>
          <w:rFonts w:ascii="Times New Roman"/>
          <w:b w:val="false"/>
          <w:i w:val="false"/>
          <w:color w:val="000000"/>
          <w:sz w:val="28"/>
        </w:rPr>
        <w:t>
</w:t>
      </w:r>
      <w:r>
        <w:rPr>
          <w:rFonts w:ascii="Times New Roman"/>
          <w:b w:val="false"/>
          <w:i w:val="false"/>
          <w:color w:val="000000"/>
          <w:sz w:val="28"/>
        </w:rPr>
        <w:t xml:space="preserve">
      3. Вексель қағазын Қазақстан Республикасының аумағында шығару немесе әкелу вексель қағазының қорғаныш дәрежелеріне қойылатын талаптарға және вексель қағазына қойылатын техникалық талаптарға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4. Вексель қағазының қорғаныш дәрежелеріне қойылатын талаптар полиграфиялық қорғаныш нысанда болуында.</w:t>
      </w:r>
      <w:r>
        <w:br/>
      </w:r>
      <w:r>
        <w:rPr>
          <w:rFonts w:ascii="Times New Roman"/>
          <w:b w:val="false"/>
          <w:i w:val="false"/>
          <w:color w:val="000000"/>
          <w:sz w:val="28"/>
        </w:rPr>
        <w:t>
</w:t>
      </w:r>
      <w:r>
        <w:rPr>
          <w:rFonts w:ascii="Times New Roman"/>
          <w:b w:val="false"/>
          <w:i w:val="false"/>
          <w:color w:val="000000"/>
          <w:sz w:val="28"/>
        </w:rPr>
        <w:t xml:space="preserve">
      Вексель қағазының (вексель бланкісінің) полиграфиялық қорғаныш нысаны мынадай қорғаныш дәрежелерінен тұрады: </w:t>
      </w:r>
      <w:r>
        <w:br/>
      </w:r>
      <w:r>
        <w:rPr>
          <w:rFonts w:ascii="Times New Roman"/>
          <w:b w:val="false"/>
          <w:i w:val="false"/>
          <w:color w:val="000000"/>
          <w:sz w:val="28"/>
        </w:rPr>
        <w:t>
</w:t>
      </w:r>
      <w:r>
        <w:rPr>
          <w:rFonts w:ascii="Times New Roman"/>
          <w:b w:val="false"/>
          <w:i w:val="false"/>
          <w:color w:val="000000"/>
          <w:sz w:val="28"/>
        </w:rPr>
        <w:t>
      1) гильошир элементтері;</w:t>
      </w:r>
      <w:r>
        <w:br/>
      </w:r>
      <w:r>
        <w:rPr>
          <w:rFonts w:ascii="Times New Roman"/>
          <w:b w:val="false"/>
          <w:i w:val="false"/>
          <w:color w:val="000000"/>
          <w:sz w:val="28"/>
        </w:rPr>
        <w:t>
</w:t>
      </w:r>
      <w:r>
        <w:rPr>
          <w:rFonts w:ascii="Times New Roman"/>
          <w:b w:val="false"/>
          <w:i w:val="false"/>
          <w:color w:val="000000"/>
          <w:sz w:val="28"/>
        </w:rPr>
        <w:t>
      2) бет және сырт жағындағы түсті бейнелер;</w:t>
      </w:r>
      <w:r>
        <w:br/>
      </w:r>
      <w:r>
        <w:rPr>
          <w:rFonts w:ascii="Times New Roman"/>
          <w:b w:val="false"/>
          <w:i w:val="false"/>
          <w:color w:val="000000"/>
          <w:sz w:val="28"/>
        </w:rPr>
        <w:t>
</w:t>
      </w:r>
      <w:r>
        <w:rPr>
          <w:rFonts w:ascii="Times New Roman"/>
          <w:b w:val="false"/>
          <w:i w:val="false"/>
          <w:color w:val="000000"/>
          <w:sz w:val="28"/>
        </w:rPr>
        <w:t>
      3) штрихті сурет;</w:t>
      </w:r>
      <w:r>
        <w:br/>
      </w:r>
      <w:r>
        <w:rPr>
          <w:rFonts w:ascii="Times New Roman"/>
          <w:b w:val="false"/>
          <w:i w:val="false"/>
          <w:color w:val="000000"/>
          <w:sz w:val="28"/>
        </w:rPr>
        <w:t>
</w:t>
      </w:r>
      <w:r>
        <w:rPr>
          <w:rFonts w:ascii="Times New Roman"/>
          <w:b w:val="false"/>
          <w:i w:val="false"/>
          <w:color w:val="000000"/>
          <w:sz w:val="28"/>
        </w:rPr>
        <w:t>
      4) микромәтін;</w:t>
      </w:r>
      <w:r>
        <w:br/>
      </w:r>
      <w:r>
        <w:rPr>
          <w:rFonts w:ascii="Times New Roman"/>
          <w:b w:val="false"/>
          <w:i w:val="false"/>
          <w:color w:val="000000"/>
          <w:sz w:val="28"/>
        </w:rPr>
        <w:t>
</w:t>
      </w:r>
      <w:r>
        <w:rPr>
          <w:rFonts w:ascii="Times New Roman"/>
          <w:b w:val="false"/>
          <w:i w:val="false"/>
          <w:color w:val="000000"/>
          <w:sz w:val="28"/>
        </w:rPr>
        <w:t>
      5) иристік басу;</w:t>
      </w:r>
      <w:r>
        <w:br/>
      </w:r>
      <w:r>
        <w:rPr>
          <w:rFonts w:ascii="Times New Roman"/>
          <w:b w:val="false"/>
          <w:i w:val="false"/>
          <w:color w:val="000000"/>
          <w:sz w:val="28"/>
        </w:rPr>
        <w:t>
</w:t>
      </w:r>
      <w:r>
        <w:rPr>
          <w:rFonts w:ascii="Times New Roman"/>
          <w:b w:val="false"/>
          <w:i w:val="false"/>
          <w:color w:val="000000"/>
          <w:sz w:val="28"/>
        </w:rPr>
        <w:t>
      6) нөмірлеу.</w:t>
      </w:r>
      <w:r>
        <w:br/>
      </w:r>
      <w:r>
        <w:rPr>
          <w:rFonts w:ascii="Times New Roman"/>
          <w:b w:val="false"/>
          <w:i w:val="false"/>
          <w:color w:val="000000"/>
          <w:sz w:val="28"/>
        </w:rPr>
        <w:t>
</w:t>
      </w:r>
      <w:r>
        <w:rPr>
          <w:rFonts w:ascii="Times New Roman"/>
          <w:b w:val="false"/>
          <w:i w:val="false"/>
          <w:color w:val="000000"/>
          <w:sz w:val="28"/>
        </w:rPr>
        <w:t>
      5. Вексель қағазына қойылатын техникалық талаптар физикалық-химиялық қорғаныш нысанда болуында.</w:t>
      </w:r>
      <w:r>
        <w:br/>
      </w:r>
      <w:r>
        <w:rPr>
          <w:rFonts w:ascii="Times New Roman"/>
          <w:b w:val="false"/>
          <w:i w:val="false"/>
          <w:color w:val="000000"/>
          <w:sz w:val="28"/>
        </w:rPr>
        <w:t>
</w:t>
      </w:r>
      <w:r>
        <w:rPr>
          <w:rFonts w:ascii="Times New Roman"/>
          <w:b w:val="false"/>
          <w:i w:val="false"/>
          <w:color w:val="000000"/>
          <w:sz w:val="28"/>
        </w:rPr>
        <w:t>
      Физикалық-химиялық қорғаныш нысаны вексель қағазына қойылатын мынадай техникалық талаптардан тұрады:</w:t>
      </w:r>
      <w:r>
        <w:br/>
      </w:r>
      <w:r>
        <w:rPr>
          <w:rFonts w:ascii="Times New Roman"/>
          <w:b w:val="false"/>
          <w:i w:val="false"/>
          <w:color w:val="000000"/>
          <w:sz w:val="28"/>
        </w:rPr>
        <w:t>
</w:t>
      </w:r>
      <w:r>
        <w:rPr>
          <w:rFonts w:ascii="Times New Roman"/>
          <w:b w:val="false"/>
          <w:i w:val="false"/>
          <w:color w:val="000000"/>
          <w:sz w:val="28"/>
        </w:rPr>
        <w:t xml:space="preserve">
      1) қағаздың ұзын торлы немесе дөңгелек торлы сутамғы белгiсi; </w:t>
      </w:r>
      <w:r>
        <w:br/>
      </w:r>
      <w:r>
        <w:rPr>
          <w:rFonts w:ascii="Times New Roman"/>
          <w:b w:val="false"/>
          <w:i w:val="false"/>
          <w:color w:val="000000"/>
          <w:sz w:val="28"/>
        </w:rPr>
        <w:t>
</w:t>
      </w:r>
      <w:r>
        <w:rPr>
          <w:rFonts w:ascii="Times New Roman"/>
          <w:b w:val="false"/>
          <w:i w:val="false"/>
          <w:color w:val="000000"/>
          <w:sz w:val="28"/>
        </w:rPr>
        <w:t xml:space="preserve">
      2) қағаздағы көзбен көріп байқауға болатын арнайы талшықтар; </w:t>
      </w:r>
      <w:r>
        <w:br/>
      </w:r>
      <w:r>
        <w:rPr>
          <w:rFonts w:ascii="Times New Roman"/>
          <w:b w:val="false"/>
          <w:i w:val="false"/>
          <w:color w:val="000000"/>
          <w:sz w:val="28"/>
        </w:rPr>
        <w:t>
</w:t>
      </w:r>
      <w:r>
        <w:rPr>
          <w:rFonts w:ascii="Times New Roman"/>
          <w:b w:val="false"/>
          <w:i w:val="false"/>
          <w:color w:val="000000"/>
          <w:sz w:val="28"/>
        </w:rPr>
        <w:t>
      3) қағаздағы спектрдің ультракүлгін аймағында көзбен көріп байқауға болатын арнайы талшықтар;</w:t>
      </w:r>
      <w:r>
        <w:br/>
      </w:r>
      <w:r>
        <w:rPr>
          <w:rFonts w:ascii="Times New Roman"/>
          <w:b w:val="false"/>
          <w:i w:val="false"/>
          <w:color w:val="000000"/>
          <w:sz w:val="28"/>
        </w:rPr>
        <w:t>
</w:t>
      </w:r>
      <w:r>
        <w:rPr>
          <w:rFonts w:ascii="Times New Roman"/>
          <w:b w:val="false"/>
          <w:i w:val="false"/>
          <w:color w:val="000000"/>
          <w:sz w:val="28"/>
        </w:rPr>
        <w:t xml:space="preserve">
      4) қорғаныш (пластик, магниттi, металл қосылған) жiптердiң болуы; </w:t>
      </w:r>
      <w:r>
        <w:br/>
      </w:r>
      <w:r>
        <w:rPr>
          <w:rFonts w:ascii="Times New Roman"/>
          <w:b w:val="false"/>
          <w:i w:val="false"/>
          <w:color w:val="000000"/>
          <w:sz w:val="28"/>
        </w:rPr>
        <w:t>
</w:t>
      </w:r>
      <w:r>
        <w:rPr>
          <w:rFonts w:ascii="Times New Roman"/>
          <w:b w:val="false"/>
          <w:i w:val="false"/>
          <w:color w:val="000000"/>
          <w:sz w:val="28"/>
        </w:rPr>
        <w:t xml:space="preserve">
      5) индикаторлық қоспалардың болуы; </w:t>
      </w:r>
      <w:r>
        <w:br/>
      </w:r>
      <w:r>
        <w:rPr>
          <w:rFonts w:ascii="Times New Roman"/>
          <w:b w:val="false"/>
          <w:i w:val="false"/>
          <w:color w:val="000000"/>
          <w:sz w:val="28"/>
        </w:rPr>
        <w:t>
</w:t>
      </w:r>
      <w:r>
        <w:rPr>
          <w:rFonts w:ascii="Times New Roman"/>
          <w:b w:val="false"/>
          <w:i w:val="false"/>
          <w:color w:val="000000"/>
          <w:sz w:val="28"/>
        </w:rPr>
        <w:t xml:space="preserve">
      6) вексель қағазы жарық түскен кезде сәулеленiп тұрмауға тиiс.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