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9c7b" w14:textId="fe99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қағидалары мен форматын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86 бұйрығы. Қазақстан Республикасының Әділет министрлігінде 2016 жылы 25 ақпанда № 13231 болып тіркелді. Күші жойылды - Қазақстан Республикасы Ақпарат және қоғамдық даму министрінің 2021 жылғы 28 сәуірдегі № 144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28.04.2021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28) тармақшасына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мемлекеттік органдар ашық деректердің интернет-порталына орналастыратын электрондық ақпараттық ресурстарды ашық деректерге жатқызу өлшемшарттары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мемлекеттік органдар ашық деректердің интернет-порталына орналастыратын ашық деректерді беру қағидалары мен форматы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6"/>
    <w:bookmarkStart w:name="z10"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интернет-ресурсына және мемлекеттік органдардың интранет-порталына орналастыруды;</w:t>
      </w:r>
    </w:p>
    <w:bookmarkEnd w:id="7"/>
    <w:bookmarkStart w:name="z11"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3) тармақшаларында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86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Мемлекеттік органдар ашық деректердің интернет-порталына орналастыратын электрондық ақпараттық ресурстарды ашық деректерге жатқызу өлшемшарттары</w:t>
      </w:r>
    </w:p>
    <w:bookmarkEnd w:id="11"/>
    <w:p>
      <w:pPr>
        <w:spacing w:after="0"/>
        <w:ind w:left="0"/>
        <w:jc w:val="both"/>
      </w:pPr>
      <w:r>
        <w:rPr>
          <w:rFonts w:ascii="Times New Roman"/>
          <w:b w:val="false"/>
          <w:i w:val="false"/>
          <w:color w:val="ff0000"/>
          <w:sz w:val="28"/>
        </w:rPr>
        <w:t xml:space="preserve">
      Ескерту. 1-қосымша жаңа редакцияда – ҚР Ақпарат және коммуникациялар министрінің 10.10.2018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64" w:id="12"/>
    <w:p>
      <w:pPr>
        <w:spacing w:after="0"/>
        <w:ind w:left="0"/>
        <w:jc w:val="both"/>
      </w:pPr>
      <w:r>
        <w:rPr>
          <w:rFonts w:ascii="Times New Roman"/>
          <w:b w:val="false"/>
          <w:i w:val="false"/>
          <w:color w:val="000000"/>
          <w:sz w:val="28"/>
        </w:rPr>
        <w:t xml:space="preserve">
      1. Осы Мемлекеттік органдар ашық деректердің интернет-порталына орналастыратын электрондық ақпараттық ресурстарды ашық деректерге жатқызу өлшемшарттары (бұдан әрі – Өлшемшарттар) "Ақпараттандыру туралы" 2015 жылғы 24 қарашадағы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28) тармақшасына сәйкес әзірленді және мемлекеттік органдар ашық деректердің интернет-порталына орналастыратын электрондық ақпараттық ресурстарды ашық деректерге жатқызу өлшемшарттарын анықтайды.</w:t>
      </w:r>
    </w:p>
    <w:bookmarkEnd w:id="12"/>
    <w:bookmarkStart w:name="z65" w:id="13"/>
    <w:p>
      <w:pPr>
        <w:spacing w:after="0"/>
        <w:ind w:left="0"/>
        <w:jc w:val="both"/>
      </w:pPr>
      <w:r>
        <w:rPr>
          <w:rFonts w:ascii="Times New Roman"/>
          <w:b w:val="false"/>
          <w:i w:val="false"/>
          <w:color w:val="000000"/>
          <w:sz w:val="28"/>
        </w:rPr>
        <w:t>
      2. Осы Өлшемшарттарда мынадай ұғымдар қолданылады:</w:t>
      </w:r>
    </w:p>
    <w:bookmarkEnd w:id="13"/>
    <w:bookmarkStart w:name="z66" w:id="14"/>
    <w:p>
      <w:pPr>
        <w:spacing w:after="0"/>
        <w:ind w:left="0"/>
        <w:jc w:val="both"/>
      </w:pPr>
      <w:r>
        <w:rPr>
          <w:rFonts w:ascii="Times New Roman"/>
          <w:b w:val="false"/>
          <w:i w:val="false"/>
          <w:color w:val="000000"/>
          <w:sz w:val="28"/>
        </w:rPr>
        <w:t>
      1) ашық деректер – машинада оқылатын түрде ұсынылған және өзгермеген түрде одан әрі пайдалануға, қайталап жариялауға арналған жалпыға бірдей қолжетімді электрондық ақпараттық ресурстар;</w:t>
      </w:r>
    </w:p>
    <w:bookmarkEnd w:id="14"/>
    <w:bookmarkStart w:name="z67" w:id="15"/>
    <w:p>
      <w:pPr>
        <w:spacing w:after="0"/>
        <w:ind w:left="0"/>
        <w:jc w:val="both"/>
      </w:pPr>
      <w:r>
        <w:rPr>
          <w:rFonts w:ascii="Times New Roman"/>
          <w:b w:val="false"/>
          <w:i w:val="false"/>
          <w:color w:val="000000"/>
          <w:sz w:val="28"/>
        </w:rPr>
        <w:t>
      2) жалпыға бірдей қолжетiмдi электрондық ақпараттық ресурстар – меншiк иесi немесе иеленушісі қол жеткізу немесе пайдалану шарттарын көрсетпей беретiн немесе тарататын электрондық ақпараттық ресурстар, сондай-ақ еркін қол жеткiзуге болатын және берілу нысаны мен таратылу тәсiлiне байланысты болмайтын мәлiметтер;</w:t>
      </w:r>
    </w:p>
    <w:bookmarkEnd w:id="15"/>
    <w:bookmarkStart w:name="z68" w:id="16"/>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мемлекеттік және өзге де көрсетілетін қызметтерге қол жеткізудің "бірыңғай терезесі" болатын ақпараттық жүйе.</w:t>
      </w:r>
    </w:p>
    <w:bookmarkEnd w:id="16"/>
    <w:bookmarkStart w:name="z69" w:id="17"/>
    <w:p>
      <w:pPr>
        <w:spacing w:after="0"/>
        <w:ind w:left="0"/>
        <w:jc w:val="left"/>
      </w:pPr>
      <w:r>
        <w:rPr>
          <w:rFonts w:ascii="Times New Roman"/>
          <w:b/>
          <w:i w:val="false"/>
          <w:color w:val="000000"/>
        </w:rPr>
        <w:t xml:space="preserve"> 2-тарау. Мемлекеттік органдар ашық деректердің интернет-порталына орналастыратын электрондық ақпараттық ресурстарды ашық деректерге жатқызу өлшемшарттары</w:t>
      </w:r>
    </w:p>
    <w:bookmarkEnd w:id="17"/>
    <w:bookmarkStart w:name="z70" w:id="18"/>
    <w:p>
      <w:pPr>
        <w:spacing w:after="0"/>
        <w:ind w:left="0"/>
        <w:jc w:val="both"/>
      </w:pPr>
      <w:r>
        <w:rPr>
          <w:rFonts w:ascii="Times New Roman"/>
          <w:b w:val="false"/>
          <w:i w:val="false"/>
          <w:color w:val="000000"/>
          <w:sz w:val="28"/>
        </w:rPr>
        <w:t>
      3. Мемлекеттік органдардың электрондық ақпараттық ресурстарын ашық деректерге жатқызу өлшемшарттары:</w:t>
      </w:r>
    </w:p>
    <w:bookmarkEnd w:id="18"/>
    <w:bookmarkStart w:name="z71" w:id="19"/>
    <w:p>
      <w:pPr>
        <w:spacing w:after="0"/>
        <w:ind w:left="0"/>
        <w:jc w:val="both"/>
      </w:pPr>
      <w:r>
        <w:rPr>
          <w:rFonts w:ascii="Times New Roman"/>
          <w:b w:val="false"/>
          <w:i w:val="false"/>
          <w:color w:val="000000"/>
          <w:sz w:val="28"/>
        </w:rPr>
        <w:t>
      1) жалпыға бірдей қол жетімділік;</w:t>
      </w:r>
    </w:p>
    <w:bookmarkEnd w:id="19"/>
    <w:bookmarkStart w:name="z72" w:id="20"/>
    <w:p>
      <w:pPr>
        <w:spacing w:after="0"/>
        <w:ind w:left="0"/>
        <w:jc w:val="both"/>
      </w:pPr>
      <w:r>
        <w:rPr>
          <w:rFonts w:ascii="Times New Roman"/>
          <w:b w:val="false"/>
          <w:i w:val="false"/>
          <w:color w:val="000000"/>
          <w:sz w:val="28"/>
        </w:rPr>
        <w:t>
      2) қажеттілік болып табылады.</w:t>
      </w:r>
    </w:p>
    <w:bookmarkEnd w:id="20"/>
    <w:bookmarkStart w:name="z73" w:id="21"/>
    <w:p>
      <w:pPr>
        <w:spacing w:after="0"/>
        <w:ind w:left="0"/>
        <w:jc w:val="both"/>
      </w:pPr>
      <w:r>
        <w:rPr>
          <w:rFonts w:ascii="Times New Roman"/>
          <w:b w:val="false"/>
          <w:i w:val="false"/>
          <w:color w:val="000000"/>
          <w:sz w:val="28"/>
        </w:rPr>
        <w:t>
      4. Электрондық ақпараттық ресурстарды ашық деректерге жатқызу үшін жалпыға бірдей қол жетімділігін анықтау Заңға және 2015 жылғы 16 қарашадағы "</w:t>
      </w:r>
      <w:r>
        <w:rPr>
          <w:rFonts w:ascii="Times New Roman"/>
          <w:b w:val="false"/>
          <w:i w:val="false"/>
          <w:color w:val="000000"/>
          <w:sz w:val="28"/>
        </w:rPr>
        <w:t>Ақпаратқа қол жеткізу туралы</w:t>
      </w:r>
      <w:r>
        <w:rPr>
          <w:rFonts w:ascii="Times New Roman"/>
          <w:b w:val="false"/>
          <w:i w:val="false"/>
          <w:color w:val="000000"/>
          <w:sz w:val="28"/>
        </w:rPr>
        <w:t>", 1999 жылғы 15 наурыздағы "</w:t>
      </w:r>
      <w:r>
        <w:rPr>
          <w:rFonts w:ascii="Times New Roman"/>
          <w:b w:val="false"/>
          <w:i w:val="false"/>
          <w:color w:val="000000"/>
          <w:sz w:val="28"/>
        </w:rPr>
        <w:t>Мемлекеттік құпиялар туралы</w:t>
      </w:r>
      <w:r>
        <w:rPr>
          <w:rFonts w:ascii="Times New Roman"/>
          <w:b w:val="false"/>
          <w:i w:val="false"/>
          <w:color w:val="000000"/>
          <w:sz w:val="28"/>
        </w:rPr>
        <w:t>", 2013 жылғы 21 мамырдағы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заңдарына сәйкес мемлекеттік органмен жүзеге асырылады.</w:t>
      </w:r>
    </w:p>
    <w:bookmarkEnd w:id="21"/>
    <w:bookmarkStart w:name="z74" w:id="22"/>
    <w:p>
      <w:pPr>
        <w:spacing w:after="0"/>
        <w:ind w:left="0"/>
        <w:jc w:val="both"/>
      </w:pPr>
      <w:r>
        <w:rPr>
          <w:rFonts w:ascii="Times New Roman"/>
          <w:b w:val="false"/>
          <w:i w:val="false"/>
          <w:color w:val="000000"/>
          <w:sz w:val="28"/>
        </w:rPr>
        <w:t>
      5. Электрондық ақпараттық ресурстарды ашық деректерге жатқызу қажеттілігін анықтау үшін мемлекеттік орган пайдаланушылардан мемлекеттік органның интернет-порталында, "электрондық үкімет" веб-порталында сұрау жүргізеді, мемлекеттік органдардан жиі сұралатын ақпараттарды талдау арқылы жүзеге асырылады. Бұл ретте электрондық ақпараттық ресурстарды ашық деректерге жатқызу мақсатында олардың қажеттілері пайдаланушылармен кезекті күнтізбелік үш ай ішінде екі және одан да көп рет сұратылатын электрондық ақпараттық ресурстар болып табылады.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86 бұйрығына 2-қосымша</w:t>
            </w:r>
          </w:p>
        </w:tc>
      </w:tr>
    </w:tbl>
    <w:bookmarkStart w:name="z26" w:id="23"/>
    <w:p>
      <w:pPr>
        <w:spacing w:after="0"/>
        <w:ind w:left="0"/>
        <w:jc w:val="left"/>
      </w:pPr>
      <w:r>
        <w:rPr>
          <w:rFonts w:ascii="Times New Roman"/>
          <w:b/>
          <w:i w:val="false"/>
          <w:color w:val="000000"/>
        </w:rPr>
        <w:t xml:space="preserve"> Мемлекеттік органдар ашық деректердің интернет-порталына</w:t>
      </w:r>
      <w:r>
        <w:br/>
      </w:r>
      <w:r>
        <w:rPr>
          <w:rFonts w:ascii="Times New Roman"/>
          <w:b/>
          <w:i w:val="false"/>
          <w:color w:val="000000"/>
        </w:rPr>
        <w:t>орналастыратын ашық деректерді беру қағидалары мен форматы 1-тарау. Жалпы ережелер</w:t>
      </w:r>
    </w:p>
    <w:bookmarkEnd w:id="23"/>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10.10.2018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4"/>
    <w:p>
      <w:pPr>
        <w:spacing w:after="0"/>
        <w:ind w:left="0"/>
        <w:jc w:val="both"/>
      </w:pPr>
      <w:r>
        <w:rPr>
          <w:rFonts w:ascii="Times New Roman"/>
          <w:b w:val="false"/>
          <w:i w:val="false"/>
          <w:color w:val="000000"/>
          <w:sz w:val="28"/>
        </w:rPr>
        <w:t xml:space="preserve">
      1. Осы Мемлекеттік органдар ашық деректердің интернет-порталына орналастыратын ашық деректерді беру қағидалары мен форматы "Ақпараттандыру туралы" 2015 жылғы 24 қарашадағы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28) тармақшасына сәйкес әзірленді және мемлекеттік органдар ашық деректердің интернет-порталына орналастыратын ашық деректерді беру қағидалары (бұдан әрі - Қағида) мен форматын анықтайды.</w:t>
      </w:r>
    </w:p>
    <w:bookmarkEnd w:id="24"/>
    <w:bookmarkStart w:name="z28" w:id="25"/>
    <w:p>
      <w:pPr>
        <w:spacing w:after="0"/>
        <w:ind w:left="0"/>
        <w:jc w:val="both"/>
      </w:pPr>
      <w:r>
        <w:rPr>
          <w:rFonts w:ascii="Times New Roman"/>
          <w:b w:val="false"/>
          <w:i w:val="false"/>
          <w:color w:val="000000"/>
          <w:sz w:val="28"/>
        </w:rPr>
        <w:t>
      2. Осы Қағидада келесі ұғымдар қолданылады:</w:t>
      </w:r>
    </w:p>
    <w:bookmarkEnd w:id="25"/>
    <w:bookmarkStart w:name="z29" w:id="26"/>
    <w:p>
      <w:pPr>
        <w:spacing w:after="0"/>
        <w:ind w:left="0"/>
        <w:jc w:val="both"/>
      </w:pPr>
      <w:r>
        <w:rPr>
          <w:rFonts w:ascii="Times New Roman"/>
          <w:b w:val="false"/>
          <w:i w:val="false"/>
          <w:color w:val="000000"/>
          <w:sz w:val="28"/>
        </w:rPr>
        <w:t>
      1) автоматтандырылған жұмыс орны (бұдан әрі – АЖО) – ашық деректер жиынтығын орналастыру үшін мемлекеттік органның жұмыс орны;</w:t>
      </w:r>
    </w:p>
    <w:bookmarkEnd w:id="26"/>
    <w:bookmarkStart w:name="z30" w:id="27"/>
    <w:p>
      <w:pPr>
        <w:spacing w:after="0"/>
        <w:ind w:left="0"/>
        <w:jc w:val="both"/>
      </w:pPr>
      <w:r>
        <w:rPr>
          <w:rFonts w:ascii="Times New Roman"/>
          <w:b w:val="false"/>
          <w:i w:val="false"/>
          <w:color w:val="000000"/>
          <w:sz w:val="28"/>
        </w:rPr>
        <w:t>
      2)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27"/>
    <w:bookmarkStart w:name="z31" w:id="28"/>
    <w:p>
      <w:pPr>
        <w:spacing w:after="0"/>
        <w:ind w:left="0"/>
        <w:jc w:val="both"/>
      </w:pPr>
      <w:r>
        <w:rPr>
          <w:rFonts w:ascii="Times New Roman"/>
          <w:b w:val="false"/>
          <w:i w:val="false"/>
          <w:color w:val="000000"/>
          <w:sz w:val="28"/>
        </w:rPr>
        <w:t>
      3) ашық деректер – машинада оқылатын түрде ұсынылған және өзгермеген түрде одан әрі пайдалануға, қайталап жариялауға арналған жалпыға бірдей қолжетімді электрондық ақпараттық ресурстар;</w:t>
      </w:r>
    </w:p>
    <w:bookmarkEnd w:id="28"/>
    <w:bookmarkStart w:name="z32" w:id="29"/>
    <w:p>
      <w:pPr>
        <w:spacing w:after="0"/>
        <w:ind w:left="0"/>
        <w:jc w:val="both"/>
      </w:pPr>
      <w:r>
        <w:rPr>
          <w:rFonts w:ascii="Times New Roman"/>
          <w:b w:val="false"/>
          <w:i w:val="false"/>
          <w:color w:val="000000"/>
          <w:sz w:val="28"/>
        </w:rPr>
        <w:t>
      4) ашық деректердің интернет-порталы – ашық деректер бойынша сипаттаушы және сілтемелік ақпараттың орталықтандырылып сақталуын қамтамасыз ететін "электрондық үкімет" веб-порталының құрамдасы;</w:t>
      </w:r>
    </w:p>
    <w:bookmarkEnd w:id="29"/>
    <w:bookmarkStart w:name="z33" w:id="30"/>
    <w:p>
      <w:pPr>
        <w:spacing w:after="0"/>
        <w:ind w:left="0"/>
        <w:jc w:val="both"/>
      </w:pPr>
      <w:r>
        <w:rPr>
          <w:rFonts w:ascii="Times New Roman"/>
          <w:b w:val="false"/>
          <w:i w:val="false"/>
          <w:color w:val="000000"/>
          <w:sz w:val="28"/>
        </w:rPr>
        <w:t>
      5) ашық деректер жиынтығы – ашық деректер нысанында берілген жекелеген элементтерден тұратын, белгілер жиынтығын білдіретін, және ақпараттық жүйелерге адамның қатысуынсыз элементтерді сәйкестендіруге, мазмұндауға және өңдеуге мүмкіндік беретін біртипті деректердің жүйеленген жиынтығы;</w:t>
      </w:r>
    </w:p>
    <w:bookmarkEnd w:id="30"/>
    <w:bookmarkStart w:name="z75" w:id="31"/>
    <w:p>
      <w:pPr>
        <w:spacing w:after="0"/>
        <w:ind w:left="0"/>
        <w:jc w:val="both"/>
      </w:pPr>
      <w:r>
        <w:rPr>
          <w:rFonts w:ascii="Times New Roman"/>
          <w:b w:val="false"/>
          <w:i w:val="false"/>
          <w:color w:val="000000"/>
          <w:sz w:val="28"/>
        </w:rPr>
        <w:t>
      5-1) кеңейтілетін белгілеу тілі (eXtensible Markup Language) (бұдан әрі - XML) - құрылымдық және машинада оқылатын форматтағы деректерді сақтау және беру үшін пайдаланылатын кеңейтілетін белгілеу тілі;</w:t>
      </w:r>
    </w:p>
    <w:bookmarkEnd w:id="31"/>
    <w:bookmarkStart w:name="z34" w:id="32"/>
    <w:p>
      <w:pPr>
        <w:spacing w:after="0"/>
        <w:ind w:left="0"/>
        <w:jc w:val="both"/>
      </w:pPr>
      <w:r>
        <w:rPr>
          <w:rFonts w:ascii="Times New Roman"/>
          <w:b w:val="false"/>
          <w:i w:val="false"/>
          <w:color w:val="000000"/>
          <w:sz w:val="28"/>
        </w:rPr>
        <w:t>
      6) модерация – пайдаланушылардың ашық деректерді орналастыруға және өзектендіруге сұрауларын "электрондық үкіметтің" сервистік интеграторымен өңдеу;</w:t>
      </w:r>
    </w:p>
    <w:bookmarkEnd w:id="32"/>
    <w:bookmarkStart w:name="z35" w:id="33"/>
    <w:p>
      <w:pPr>
        <w:spacing w:after="0"/>
        <w:ind w:left="0"/>
        <w:jc w:val="both"/>
      </w:pPr>
      <w:r>
        <w:rPr>
          <w:rFonts w:ascii="Times New Roman"/>
          <w:b w:val="false"/>
          <w:i w:val="false"/>
          <w:color w:val="000000"/>
          <w:sz w:val="28"/>
        </w:rPr>
        <w:t>
      7) пайдаланушы – нақты функцияны және (немесе) міндетті орындау үшін ақпараттандыру объектілерін пайдаланатын ақпараттандыру субъектісі;</w:t>
      </w:r>
    </w:p>
    <w:bookmarkEnd w:id="33"/>
    <w:bookmarkStart w:name="z36" w:id="34"/>
    <w:p>
      <w:pPr>
        <w:spacing w:after="0"/>
        <w:ind w:left="0"/>
        <w:jc w:val="both"/>
      </w:pPr>
      <w:r>
        <w:rPr>
          <w:rFonts w:ascii="Times New Roman"/>
          <w:b w:val="false"/>
          <w:i w:val="false"/>
          <w:color w:val="000000"/>
          <w:sz w:val="28"/>
        </w:rPr>
        <w:t>
      8) "электрондық үкімет" веб-порталы – нормативтік құқықтық базаны қоса алғанда, бүкіл шоғырландырылған үкіметтік ақпаратқа және электрондық нысанда мемлекеттік және өзге де көрсетілетін қызметтерге қол жеткізудің "бірыңғай терезесі" болатын ақпараттық жүйе;</w:t>
      </w:r>
    </w:p>
    <w:bookmarkEnd w:id="34"/>
    <w:bookmarkStart w:name="z37" w:id="35"/>
    <w:p>
      <w:pPr>
        <w:spacing w:after="0"/>
        <w:ind w:left="0"/>
        <w:jc w:val="both"/>
      </w:pPr>
      <w:r>
        <w:rPr>
          <w:rFonts w:ascii="Times New Roman"/>
          <w:b w:val="false"/>
          <w:i w:val="false"/>
          <w:color w:val="000000"/>
          <w:sz w:val="28"/>
        </w:rPr>
        <w:t>
      9) "электрондық үкiметтiң" сервистік интеграторы (бұдан әрі - сервистік интегратор) – "электрондық үкіметтің" ақпараттық-коммуникациялық инфрақұрылымын, "электрондық үкiметтiң" және "электрондық әкімдіктiң" архитектурасын дамытуды әдістемелік қамтамасыз ету жөніндегі функциялар жүктелген, Қазақстан Республикасының Үкiметi айқындайтын заңды тұлға;</w:t>
      </w:r>
    </w:p>
    <w:bookmarkEnd w:id="35"/>
    <w:bookmarkStart w:name="z38" w:id="36"/>
    <w:p>
      <w:pPr>
        <w:spacing w:after="0"/>
        <w:ind w:left="0"/>
        <w:jc w:val="both"/>
      </w:pPr>
      <w:r>
        <w:rPr>
          <w:rFonts w:ascii="Times New Roman"/>
          <w:b w:val="false"/>
          <w:i w:val="false"/>
          <w:color w:val="000000"/>
          <w:sz w:val="28"/>
        </w:rPr>
        <w:t>
      10) application programming interface (бұдан әрі – API) – қосымшаларды бағдарламалау интерфейсі, сыртқы бағдарламалық өнімдерде пайдалану үшінқосымшамен (кітапханамен, сервиспен) берілетін дайын бағдарламалар жиынтығы;</w:t>
      </w:r>
    </w:p>
    <w:bookmarkEnd w:id="36"/>
    <w:bookmarkStart w:name="z39" w:id="37"/>
    <w:p>
      <w:pPr>
        <w:spacing w:after="0"/>
        <w:ind w:left="0"/>
        <w:jc w:val="both"/>
      </w:pPr>
      <w:r>
        <w:rPr>
          <w:rFonts w:ascii="Times New Roman"/>
          <w:b w:val="false"/>
          <w:i w:val="false"/>
          <w:color w:val="000000"/>
          <w:sz w:val="28"/>
        </w:rPr>
        <w:t>
      11) java script object notation (бұдан әрі – JSON)– адамға оқуға және жазуға, сондай-ақ аппараттық-бағдарламалық кешендер үшіндеректер алмасуға қолайлы машина оқитын формат.</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19.05.2020 </w:t>
      </w:r>
      <w:r>
        <w:rPr>
          <w:rFonts w:ascii="Times New Roman"/>
          <w:b w:val="false"/>
          <w:i w:val="false"/>
          <w:color w:val="000000"/>
          <w:sz w:val="28"/>
        </w:rPr>
        <w:t>№ 201/НҚ</w:t>
      </w:r>
      <w:r>
        <w:rPr>
          <w:rFonts w:ascii="Times New Roman"/>
          <w:b w:val="false"/>
          <w:i w:val="false"/>
          <w:color w:val="ff0000"/>
          <w:sz w:val="28"/>
        </w:rPr>
        <w:t xml:space="preserve"> (алғашқы ресми жарияланған күннен бастап он күнтiзбелiк күн өткен соң қолданысқа енгiзiледi) бұйрығымен.</w:t>
      </w:r>
      <w:r>
        <w:br/>
      </w:r>
      <w:r>
        <w:rPr>
          <w:rFonts w:ascii="Times New Roman"/>
          <w:b w:val="false"/>
          <w:i w:val="false"/>
          <w:color w:val="000000"/>
          <w:sz w:val="28"/>
        </w:rPr>
        <w:t>
</w:t>
      </w:r>
    </w:p>
    <w:bookmarkStart w:name="z40" w:id="38"/>
    <w:p>
      <w:pPr>
        <w:spacing w:after="0"/>
        <w:ind w:left="0"/>
        <w:jc w:val="left"/>
      </w:pPr>
      <w:r>
        <w:rPr>
          <w:rFonts w:ascii="Times New Roman"/>
          <w:b/>
          <w:i w:val="false"/>
          <w:color w:val="000000"/>
        </w:rPr>
        <w:t xml:space="preserve"> 2-тарау. Мемлекеттік органдар ашық деректердің интернет-порталында орналастыратын ашық деректерді ұсынудың тәртібі</w:t>
      </w:r>
    </w:p>
    <w:bookmarkEnd w:id="38"/>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10.10.2018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39"/>
    <w:p>
      <w:pPr>
        <w:spacing w:after="0"/>
        <w:ind w:left="0"/>
        <w:jc w:val="both"/>
      </w:pPr>
      <w:r>
        <w:rPr>
          <w:rFonts w:ascii="Times New Roman"/>
          <w:b w:val="false"/>
          <w:i w:val="false"/>
          <w:color w:val="000000"/>
          <w:sz w:val="28"/>
        </w:rPr>
        <w:t>
      3. Мемлекеттік орган иелігіндегі және (немесе) қарамағындағы электрондық ақпараттық ресурстардың негізінде интернет-порталда орналастырылатын ашық деректер тізбесін (бұдан әрі - тізбе) қалыптастырады.</w:t>
      </w:r>
    </w:p>
    <w:bookmarkEnd w:id="39"/>
    <w:bookmarkStart w:name="z42" w:id="40"/>
    <w:p>
      <w:pPr>
        <w:spacing w:after="0"/>
        <w:ind w:left="0"/>
        <w:jc w:val="both"/>
      </w:pPr>
      <w:r>
        <w:rPr>
          <w:rFonts w:ascii="Times New Roman"/>
          <w:b w:val="false"/>
          <w:i w:val="false"/>
          <w:color w:val="000000"/>
          <w:sz w:val="28"/>
        </w:rPr>
        <w:t xml:space="preserve">
      4. Мемлекеттік орган уәкілетті органға келісуге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интернет-порталда орналастырылатын ашық деректер тізбесін жібереді.</w:t>
      </w:r>
    </w:p>
    <w:bookmarkEnd w:id="40"/>
    <w:bookmarkStart w:name="z43" w:id="41"/>
    <w:p>
      <w:pPr>
        <w:spacing w:after="0"/>
        <w:ind w:left="0"/>
        <w:jc w:val="both"/>
      </w:pPr>
      <w:r>
        <w:rPr>
          <w:rFonts w:ascii="Times New Roman"/>
          <w:b w:val="false"/>
          <w:i w:val="false"/>
          <w:color w:val="000000"/>
          <w:sz w:val="28"/>
        </w:rPr>
        <w:t>
      Уәкілетті органмен келісілген тізбе Заңның 9-бабының 15) тармақшасына және 10-бабының 15) тармақшасына сәйкес бекітіледі.</w:t>
      </w:r>
    </w:p>
    <w:bookmarkEnd w:id="41"/>
    <w:bookmarkStart w:name="z44" w:id="42"/>
    <w:p>
      <w:pPr>
        <w:spacing w:after="0"/>
        <w:ind w:left="0"/>
        <w:jc w:val="both"/>
      </w:pPr>
      <w:r>
        <w:rPr>
          <w:rFonts w:ascii="Times New Roman"/>
          <w:b w:val="false"/>
          <w:i w:val="false"/>
          <w:color w:val="000000"/>
          <w:sz w:val="28"/>
        </w:rPr>
        <w:t>
      5. Мемлекеттік орган бекітілген тізбеге сәйкес ашық деректер жиынтығын интернет-порталда орналастырады және өзектендіреді.</w:t>
      </w:r>
    </w:p>
    <w:bookmarkEnd w:id="42"/>
    <w:bookmarkStart w:name="z45" w:id="43"/>
    <w:p>
      <w:pPr>
        <w:spacing w:after="0"/>
        <w:ind w:left="0"/>
        <w:jc w:val="both"/>
      </w:pPr>
      <w:r>
        <w:rPr>
          <w:rFonts w:ascii="Times New Roman"/>
          <w:b w:val="false"/>
          <w:i w:val="false"/>
          <w:color w:val="000000"/>
          <w:sz w:val="28"/>
        </w:rPr>
        <w:t>
      6. Мемлекеттік органдар сонымен қатар интернет-порталда өз бастамасы бойынша ашық деректер жиынтықтарын интернет-порталда орналастырады.</w:t>
      </w:r>
    </w:p>
    <w:bookmarkEnd w:id="43"/>
    <w:bookmarkStart w:name="z46" w:id="44"/>
    <w:p>
      <w:pPr>
        <w:spacing w:after="0"/>
        <w:ind w:left="0"/>
        <w:jc w:val="both"/>
      </w:pPr>
      <w:r>
        <w:rPr>
          <w:rFonts w:ascii="Times New Roman"/>
          <w:b w:val="false"/>
          <w:i w:val="false"/>
          <w:color w:val="000000"/>
          <w:sz w:val="28"/>
        </w:rPr>
        <w:t>
      7. Уәкілетті орган ашық деректерде Қазақстан Республикасы халқының қажеттіліктері туралы "электрондық үкіметтің" веб-порталында қоғамдық пікір сауалнамасының нәтижелері бойынша интернет-порталда орналастыру үшін мемлекеттік органан ашық деректерді сұратады.</w:t>
      </w:r>
    </w:p>
    <w:bookmarkEnd w:id="44"/>
    <w:bookmarkStart w:name="z47" w:id="45"/>
    <w:p>
      <w:pPr>
        <w:spacing w:after="0"/>
        <w:ind w:left="0"/>
        <w:jc w:val="both"/>
      </w:pPr>
      <w:r>
        <w:rPr>
          <w:rFonts w:ascii="Times New Roman"/>
          <w:b w:val="false"/>
          <w:i w:val="false"/>
          <w:color w:val="000000"/>
          <w:sz w:val="28"/>
        </w:rPr>
        <w:t>
      8. Қоғамдық пікір сауалнамасы "электрондық үкіметтің" веб-порталында сервистік интегратормен, сондай-ақ авторизацияланған пайдаланушылардың сауалдарын қабылдау және өңдеу жолымен өткізіледі.</w:t>
      </w:r>
    </w:p>
    <w:bookmarkEnd w:id="45"/>
    <w:bookmarkStart w:name="z48" w:id="46"/>
    <w:p>
      <w:pPr>
        <w:spacing w:after="0"/>
        <w:ind w:left="0"/>
        <w:jc w:val="both"/>
      </w:pPr>
      <w:r>
        <w:rPr>
          <w:rFonts w:ascii="Times New Roman"/>
          <w:b w:val="false"/>
          <w:i w:val="false"/>
          <w:color w:val="000000"/>
          <w:sz w:val="28"/>
        </w:rPr>
        <w:t>
      9. Ашық деректерді орналастыруға немесе өзектендіруге сауал интернет-порталда "электрондық үкіметтің" веб-порталдың авторизацияланған пайдаланушыларымен жүзеге асырылады.</w:t>
      </w:r>
    </w:p>
    <w:bookmarkEnd w:id="46"/>
    <w:bookmarkStart w:name="z49" w:id="47"/>
    <w:p>
      <w:pPr>
        <w:spacing w:after="0"/>
        <w:ind w:left="0"/>
        <w:jc w:val="both"/>
      </w:pPr>
      <w:r>
        <w:rPr>
          <w:rFonts w:ascii="Times New Roman"/>
          <w:b w:val="false"/>
          <w:i w:val="false"/>
          <w:color w:val="000000"/>
          <w:sz w:val="28"/>
        </w:rPr>
        <w:t>
      Сервистік интегратор ай сайынғы негізде ашық деректерді орналастыруға немесе өзектендіруге сұраулар модерациясын өткізеді. Модерациядан өткен сұраулар уәкілетті органмен мемлекеттік органға АЖО немесе ресми сұрау арқылы жіберіледі.</w:t>
      </w:r>
    </w:p>
    <w:bookmarkEnd w:id="47"/>
    <w:bookmarkStart w:name="z50" w:id="48"/>
    <w:p>
      <w:pPr>
        <w:spacing w:after="0"/>
        <w:ind w:left="0"/>
        <w:jc w:val="both"/>
      </w:pPr>
      <w:r>
        <w:rPr>
          <w:rFonts w:ascii="Times New Roman"/>
          <w:b w:val="false"/>
          <w:i w:val="false"/>
          <w:color w:val="000000"/>
          <w:sz w:val="28"/>
        </w:rPr>
        <w:t xml:space="preserve">
      10. Сұратылған ашық деректерді ұсыну мүмкін болған жағдайда, мемлекеттік орган уәкілетті органнан сұрауды алған күннен бастап күнтізбелік отыз күн ішінде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ашық деректер жиынтықтарын ұсыну форматын ұстана отырып, автоматтандырылған жұмыс орны (бұдан әрі - АЖО) арқылы интернет-порталда орналастырады немесе мемлекеттік органның API-ін қолдана отырып ашық деректерді ұсынады немесе уәкілетті органды ашық деректерді орналастырудың жоспарланған күні туралы хабарлайды.</w:t>
      </w:r>
    </w:p>
    <w:bookmarkEnd w:id="48"/>
    <w:p>
      <w:pPr>
        <w:spacing w:after="0"/>
        <w:ind w:left="0"/>
        <w:jc w:val="both"/>
      </w:pPr>
      <w:r>
        <w:rPr>
          <w:rFonts w:ascii="Times New Roman"/>
          <w:b w:val="false"/>
          <w:i w:val="false"/>
          <w:color w:val="000000"/>
          <w:sz w:val="28"/>
        </w:rPr>
        <w:t xml:space="preserve">
      Ақпаратты ұсынудың мүмкін еместігінің жағдайында "Ақпаратқа қол жеткізу туралы" Қазақстан Республикасының 2015 жылғы 16 қарашадағы Заңының 11-бабы </w:t>
      </w:r>
      <w:r>
        <w:rPr>
          <w:rFonts w:ascii="Times New Roman"/>
          <w:b w:val="false"/>
          <w:i w:val="false"/>
          <w:color w:val="000000"/>
          <w:sz w:val="28"/>
        </w:rPr>
        <w:t>16-тармағымен</w:t>
      </w:r>
      <w:r>
        <w:rPr>
          <w:rFonts w:ascii="Times New Roman"/>
          <w:b w:val="false"/>
          <w:i w:val="false"/>
          <w:color w:val="000000"/>
          <w:sz w:val="28"/>
        </w:rPr>
        <w:t xml:space="preserve"> көзделген негіздеме бойынша мемлекеттік орган уәкілетті органға дәлелді жауапты жолдайды.</w:t>
      </w:r>
    </w:p>
    <w:p>
      <w:pPr>
        <w:spacing w:after="0"/>
        <w:ind w:left="0"/>
        <w:jc w:val="both"/>
      </w:pPr>
      <w:r>
        <w:rPr>
          <w:rFonts w:ascii="Times New Roman"/>
          <w:b w:val="false"/>
          <w:i w:val="false"/>
          <w:color w:val="000000"/>
          <w:sz w:val="28"/>
        </w:rPr>
        <w:t>
      Сервистік интегратор сұрауды алған күннен бастап күнтізбелік отыз күн ішінде интернет-портал арқылы уәкілетті органның сұрауды қарауы мәртебесі туралы хабарламаны ашық деректерді орналастыруға немесе өзектендіруге сұрау берген пайдаланушыларға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Ақпарат және коммуникациялар министрінің 10.10.2018 </w:t>
      </w:r>
      <w:r>
        <w:rPr>
          <w:rFonts w:ascii="Times New Roman"/>
          <w:b w:val="false"/>
          <w:i w:val="false"/>
          <w:color w:val="00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19.05.2020 </w:t>
      </w:r>
      <w:r>
        <w:rPr>
          <w:rFonts w:ascii="Times New Roman"/>
          <w:b w:val="false"/>
          <w:i w:val="false"/>
          <w:color w:val="000000"/>
          <w:sz w:val="28"/>
        </w:rPr>
        <w:t>№ 201/НҚ</w:t>
      </w:r>
      <w:r>
        <w:rPr>
          <w:rFonts w:ascii="Times New Roman"/>
          <w:b w:val="false"/>
          <w:i w:val="false"/>
          <w:color w:val="ff0000"/>
          <w:sz w:val="28"/>
        </w:rPr>
        <w:t xml:space="preserve"> (алғашқы ресми жарияланған күннен бастап он күнтiзбелiк күн өткен соң қолданысқа енгiзiледi) бұйрықтарымен.</w:t>
      </w:r>
      <w:r>
        <w:br/>
      </w:r>
      <w:r>
        <w:rPr>
          <w:rFonts w:ascii="Times New Roman"/>
          <w:b w:val="false"/>
          <w:i w:val="false"/>
          <w:color w:val="000000"/>
          <w:sz w:val="28"/>
        </w:rPr>
        <w:t>
</w:t>
      </w:r>
    </w:p>
    <w:bookmarkStart w:name="z53" w:id="49"/>
    <w:p>
      <w:pPr>
        <w:spacing w:after="0"/>
        <w:ind w:left="0"/>
        <w:jc w:val="left"/>
      </w:pPr>
      <w:r>
        <w:rPr>
          <w:rFonts w:ascii="Times New Roman"/>
          <w:b/>
          <w:i w:val="false"/>
          <w:color w:val="000000"/>
        </w:rPr>
        <w:t xml:space="preserve"> 3-тарау. Мемлекеттік органдар ашық деректердің интернет-порталында орналастыратын ашық деректерді беру форматы</w:t>
      </w:r>
    </w:p>
    <w:bookmarkEnd w:id="49"/>
    <w:p>
      <w:pPr>
        <w:spacing w:after="0"/>
        <w:ind w:left="0"/>
        <w:jc w:val="both"/>
      </w:pPr>
      <w:r>
        <w:rPr>
          <w:rFonts w:ascii="Times New Roman"/>
          <w:b w:val="false"/>
          <w:i w:val="false"/>
          <w:color w:val="ff0000"/>
          <w:sz w:val="28"/>
        </w:rPr>
        <w:t xml:space="preserve">
      Ескерту. 3-тараудың тақырыбы жаңа редакцияда – ҚР Ақпарат және коммуникациялар министрінің 10.10.2018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50"/>
    <w:p>
      <w:pPr>
        <w:spacing w:after="0"/>
        <w:ind w:left="0"/>
        <w:jc w:val="both"/>
      </w:pPr>
      <w:r>
        <w:rPr>
          <w:rFonts w:ascii="Times New Roman"/>
          <w:b w:val="false"/>
          <w:i w:val="false"/>
          <w:color w:val="000000"/>
          <w:sz w:val="28"/>
        </w:rPr>
        <w:t xml:space="preserve">
      11. Интернет-порталда АЖО көмегімен ашық деректер жиынтығын мемлекеттік органдардың орналастыруы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ашық деректер жиынтығын ұсыну форматына сәйкес JSON форматында жүзеге асырылады.</w:t>
      </w:r>
    </w:p>
    <w:bookmarkEnd w:id="50"/>
    <w:bookmarkStart w:name="z55" w:id="51"/>
    <w:p>
      <w:pPr>
        <w:spacing w:after="0"/>
        <w:ind w:left="0"/>
        <w:jc w:val="both"/>
      </w:pPr>
      <w:r>
        <w:rPr>
          <w:rFonts w:ascii="Times New Roman"/>
          <w:b w:val="false"/>
          <w:i w:val="false"/>
          <w:color w:val="000000"/>
          <w:sz w:val="28"/>
        </w:rPr>
        <w:t>
      Мемлекеттік органдармен JSON форматында ашық деректер жиынтықтарын аудару АЖО-да орналасқан құралды пайдалана отырып, жүргізіледі.</w:t>
      </w:r>
    </w:p>
    <w:bookmarkEnd w:id="51"/>
    <w:bookmarkStart w:name="z56" w:id="52"/>
    <w:p>
      <w:pPr>
        <w:spacing w:after="0"/>
        <w:ind w:left="0"/>
        <w:jc w:val="both"/>
      </w:pPr>
      <w:r>
        <w:rPr>
          <w:rFonts w:ascii="Times New Roman"/>
          <w:b w:val="false"/>
          <w:i w:val="false"/>
          <w:color w:val="000000"/>
          <w:sz w:val="28"/>
        </w:rPr>
        <w:t xml:space="preserve">
      Мемлекеттік органдар құралды пайдалану үшін ашық деректер жинақтарын осы Қағиданың </w:t>
      </w:r>
      <w:r>
        <w:rPr>
          <w:rFonts w:ascii="Times New Roman"/>
          <w:b w:val="false"/>
          <w:i w:val="false"/>
          <w:color w:val="000000"/>
          <w:sz w:val="28"/>
        </w:rPr>
        <w:t>3-қосымшада</w:t>
      </w:r>
      <w:r>
        <w:rPr>
          <w:rFonts w:ascii="Times New Roman"/>
          <w:b w:val="false"/>
          <w:i w:val="false"/>
          <w:color w:val="000000"/>
          <w:sz w:val="28"/>
        </w:rPr>
        <w:t xml:space="preserve"> көрсетілген JSON форматында ашық деректер жиынтықтарын көшіру жөніндегі құралды пайдалануға сипаттамаға сәйкес дайындайды.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Цифрлық даму, инновациялар және аэроғарыш өнеркәсібі министрінің 19.05.2020 </w:t>
      </w:r>
      <w:r>
        <w:rPr>
          <w:rFonts w:ascii="Times New Roman"/>
          <w:b w:val="false"/>
          <w:i w:val="false"/>
          <w:color w:val="000000"/>
          <w:sz w:val="28"/>
        </w:rPr>
        <w:t>№ 201/НҚ</w:t>
      </w:r>
      <w:r>
        <w:rPr>
          <w:rFonts w:ascii="Times New Roman"/>
          <w:b w:val="false"/>
          <w:i w:val="false"/>
          <w:color w:val="ff0000"/>
          <w:sz w:val="28"/>
        </w:rPr>
        <w:t xml:space="preserve"> (алғашқы ресми жарияланған күннен бастап он күнтiзбелiк күн өткен соң қолданысқа енгiзiледi) бұйрығымен.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12. Ашық деректер жиынтығы машинамен оқылатын түрде және ашық деректер жиынтығында ашық деректер жиынтығын, ашық деректер жиынтығы жолдарының сипаттамасын қамтиды.</w:t>
      </w:r>
    </w:p>
    <w:bookmarkEnd w:id="53"/>
    <w:bookmarkStart w:name="z58" w:id="54"/>
    <w:p>
      <w:pPr>
        <w:spacing w:after="0"/>
        <w:ind w:left="0"/>
        <w:jc w:val="both"/>
      </w:pPr>
      <w:r>
        <w:rPr>
          <w:rFonts w:ascii="Times New Roman"/>
          <w:b w:val="false"/>
          <w:i w:val="false"/>
          <w:color w:val="000000"/>
          <w:sz w:val="28"/>
        </w:rPr>
        <w:t>
      Ашық деректер жиынтығын ұсыну форматы ашық деректер жиынтығы жарияланымы форматын, формат бойынша ашық деректер жиынтығы туралы жолдардың сипаттамасын, ашық деректер жиынтығы алаңы атрибуттарының сипаттамасын қамтиды.</w:t>
      </w:r>
    </w:p>
    <w:bookmarkEnd w:id="54"/>
    <w:bookmarkStart w:name="z59" w:id="55"/>
    <w:p>
      <w:pPr>
        <w:spacing w:after="0"/>
        <w:ind w:left="0"/>
        <w:jc w:val="both"/>
      </w:pPr>
      <w:r>
        <w:rPr>
          <w:rFonts w:ascii="Times New Roman"/>
          <w:b w:val="false"/>
          <w:i w:val="false"/>
          <w:color w:val="000000"/>
          <w:sz w:val="28"/>
        </w:rPr>
        <w:t>
      13. Мемлекеттік органның API-ін қолдана отырып ашық деректерді ұсыну, егер ұсынылатын ақпарат XML және JSON форматта мемлекеттік органның ақпараттық жүйесінде болған жағдайда жасалады.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Цифрлық даму, инновациялар және аэроғарыш өнеркәсібі министрінің 19.05.2020 </w:t>
      </w:r>
      <w:r>
        <w:rPr>
          <w:rFonts w:ascii="Times New Roman"/>
          <w:b w:val="false"/>
          <w:i w:val="false"/>
          <w:color w:val="000000"/>
          <w:sz w:val="28"/>
        </w:rPr>
        <w:t>№ 201/НҚ</w:t>
      </w:r>
      <w:r>
        <w:rPr>
          <w:rFonts w:ascii="Times New Roman"/>
          <w:b w:val="false"/>
          <w:i w:val="false"/>
          <w:color w:val="ff0000"/>
          <w:sz w:val="28"/>
        </w:rPr>
        <w:t xml:space="preserve"> (алғашқы ресми жарияланған күннен бастап он күнтiзбелiк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 ашық</w:t>
            </w:r>
            <w:r>
              <w:br/>
            </w:r>
            <w:r>
              <w:rPr>
                <w:rFonts w:ascii="Times New Roman"/>
                <w:b w:val="false"/>
                <w:i w:val="false"/>
                <w:color w:val="000000"/>
                <w:sz w:val="20"/>
              </w:rPr>
              <w:t>деректердің интернет-порталына</w:t>
            </w:r>
            <w:r>
              <w:br/>
            </w:r>
            <w:r>
              <w:rPr>
                <w:rFonts w:ascii="Times New Roman"/>
                <w:b w:val="false"/>
                <w:i w:val="false"/>
                <w:color w:val="000000"/>
                <w:sz w:val="20"/>
              </w:rPr>
              <w:t>орналастыратын ашық деректерді</w:t>
            </w:r>
            <w:r>
              <w:br/>
            </w:r>
            <w:r>
              <w:rPr>
                <w:rFonts w:ascii="Times New Roman"/>
                <w:b w:val="false"/>
                <w:i w:val="false"/>
                <w:color w:val="000000"/>
                <w:sz w:val="20"/>
              </w:rPr>
              <w:t>беру қағидалары мен форматына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Интернет-порталда орналастырылатын ашық деректердің тізбесі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мемлекеттік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528"/>
        <w:gridCol w:w="863"/>
        <w:gridCol w:w="863"/>
        <w:gridCol w:w="7652"/>
        <w:gridCol w:w="864"/>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 АЖО арқылы немесе мемлекеттік органдардың API жүйесі арқылы)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 ашық</w:t>
            </w:r>
            <w:r>
              <w:br/>
            </w:r>
            <w:r>
              <w:rPr>
                <w:rFonts w:ascii="Times New Roman"/>
                <w:b w:val="false"/>
                <w:i w:val="false"/>
                <w:color w:val="000000"/>
                <w:sz w:val="20"/>
              </w:rPr>
              <w:t>деректердің интернет-порталына</w:t>
            </w:r>
            <w:r>
              <w:br/>
            </w:r>
            <w:r>
              <w:rPr>
                <w:rFonts w:ascii="Times New Roman"/>
                <w:b w:val="false"/>
                <w:i w:val="false"/>
                <w:color w:val="000000"/>
                <w:sz w:val="20"/>
              </w:rPr>
              <w:t>орналастыратын ашық деректерді</w:t>
            </w:r>
            <w:r>
              <w:br/>
            </w:r>
            <w:r>
              <w:rPr>
                <w:rFonts w:ascii="Times New Roman"/>
                <w:b w:val="false"/>
                <w:i w:val="false"/>
                <w:color w:val="000000"/>
                <w:sz w:val="20"/>
              </w:rPr>
              <w:t>беру қағидалары мен форматына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Ашық деректер жинақтарын беру форматы</w:t>
      </w:r>
    </w:p>
    <w:p>
      <w:pPr>
        <w:spacing w:after="0"/>
        <w:ind w:left="0"/>
        <w:jc w:val="both"/>
      </w:pPr>
      <w:r>
        <w:rPr>
          <w:rFonts w:ascii="Times New Roman"/>
          <w:b w:val="false"/>
          <w:i w:val="false"/>
          <w:color w:val="000000"/>
          <w:sz w:val="28"/>
        </w:rPr>
        <w:t>
      1. Ашық деректер жиынтығын жариялау форматы</w:t>
      </w:r>
    </w:p>
    <w:p>
      <w:pPr>
        <w:spacing w:after="0"/>
        <w:ind w:left="0"/>
        <w:jc w:val="both"/>
      </w:pPr>
      <w:r>
        <w:rPr>
          <w:rFonts w:ascii="Times New Roman"/>
          <w:b w:val="false"/>
          <w:i w:val="false"/>
          <w:color w:val="000000"/>
          <w:sz w:val="28"/>
        </w:rPr>
        <w:t>
      "meta": {</w:t>
      </w:r>
    </w:p>
    <w:p>
      <w:pPr>
        <w:spacing w:after="0"/>
        <w:ind w:left="0"/>
        <w:jc w:val="both"/>
      </w:pPr>
      <w:r>
        <w:rPr>
          <w:rFonts w:ascii="Times New Roman"/>
          <w:b w:val="false"/>
          <w:i w:val="false"/>
          <w:color w:val="000000"/>
          <w:sz w:val="28"/>
        </w:rPr>
        <w:t xml:space="preserve">
      "apiUri": "", </w:t>
      </w:r>
    </w:p>
    <w:p>
      <w:pPr>
        <w:spacing w:after="0"/>
        <w:ind w:left="0"/>
        <w:jc w:val="both"/>
      </w:pPr>
      <w:r>
        <w:rPr>
          <w:rFonts w:ascii="Times New Roman"/>
          <w:b w:val="false"/>
          <w:i w:val="false"/>
          <w:color w:val="000000"/>
          <w:sz w:val="28"/>
        </w:rPr>
        <w:t xml:space="preserve">
      "nameKk": "", </w:t>
      </w:r>
    </w:p>
    <w:p>
      <w:pPr>
        <w:spacing w:after="0"/>
        <w:ind w:left="0"/>
        <w:jc w:val="both"/>
      </w:pPr>
      <w:r>
        <w:rPr>
          <w:rFonts w:ascii="Times New Roman"/>
          <w:b w:val="false"/>
          <w:i w:val="false"/>
          <w:color w:val="000000"/>
          <w:sz w:val="28"/>
        </w:rPr>
        <w:t xml:space="preserve">
      "nameRu": "", </w:t>
      </w:r>
    </w:p>
    <w:p>
      <w:pPr>
        <w:spacing w:after="0"/>
        <w:ind w:left="0"/>
        <w:jc w:val="both"/>
      </w:pPr>
      <w:r>
        <w:rPr>
          <w:rFonts w:ascii="Times New Roman"/>
          <w:b w:val="false"/>
          <w:i w:val="false"/>
          <w:color w:val="000000"/>
          <w:sz w:val="28"/>
        </w:rPr>
        <w:t xml:space="preserve">
      "nameEn": "", </w:t>
      </w:r>
    </w:p>
    <w:p>
      <w:pPr>
        <w:spacing w:after="0"/>
        <w:ind w:left="0"/>
        <w:jc w:val="both"/>
      </w:pPr>
      <w:r>
        <w:rPr>
          <w:rFonts w:ascii="Times New Roman"/>
          <w:b w:val="false"/>
          <w:i w:val="false"/>
          <w:color w:val="000000"/>
          <w:sz w:val="28"/>
        </w:rPr>
        <w:t xml:space="preserve">
      "descriptionKk": "", </w:t>
      </w:r>
    </w:p>
    <w:p>
      <w:pPr>
        <w:spacing w:after="0"/>
        <w:ind w:left="0"/>
        <w:jc w:val="both"/>
      </w:pPr>
      <w:r>
        <w:rPr>
          <w:rFonts w:ascii="Times New Roman"/>
          <w:b w:val="false"/>
          <w:i w:val="false"/>
          <w:color w:val="000000"/>
          <w:sz w:val="28"/>
        </w:rPr>
        <w:t xml:space="preserve">
      "descriptionRu": "", </w:t>
      </w:r>
    </w:p>
    <w:p>
      <w:pPr>
        <w:spacing w:after="0"/>
        <w:ind w:left="0"/>
        <w:jc w:val="both"/>
      </w:pPr>
      <w:r>
        <w:rPr>
          <w:rFonts w:ascii="Times New Roman"/>
          <w:b w:val="false"/>
          <w:i w:val="false"/>
          <w:color w:val="000000"/>
          <w:sz w:val="28"/>
        </w:rPr>
        <w:t xml:space="preserve">
      "descriptionEn": "", </w:t>
      </w:r>
    </w:p>
    <w:p>
      <w:pPr>
        <w:spacing w:after="0"/>
        <w:ind w:left="0"/>
        <w:jc w:val="both"/>
      </w:pPr>
      <w:r>
        <w:rPr>
          <w:rFonts w:ascii="Times New Roman"/>
          <w:b w:val="false"/>
          <w:i w:val="false"/>
          <w:color w:val="000000"/>
          <w:sz w:val="28"/>
        </w:rPr>
        <w:t xml:space="preserve">
      "keywords": [], </w:t>
      </w:r>
    </w:p>
    <w:p>
      <w:pPr>
        <w:spacing w:after="0"/>
        <w:ind w:left="0"/>
        <w:jc w:val="both"/>
      </w:pPr>
      <w:r>
        <w:rPr>
          <w:rFonts w:ascii="Times New Roman"/>
          <w:b w:val="false"/>
          <w:i w:val="false"/>
          <w:color w:val="000000"/>
          <w:sz w:val="28"/>
        </w:rPr>
        <w:t xml:space="preserve">
      "responsible": { </w:t>
      </w:r>
    </w:p>
    <w:p>
      <w:pPr>
        <w:spacing w:after="0"/>
        <w:ind w:left="0"/>
        <w:jc w:val="both"/>
      </w:pPr>
      <w:r>
        <w:rPr>
          <w:rFonts w:ascii="Times New Roman"/>
          <w:b w:val="false"/>
          <w:i w:val="false"/>
          <w:color w:val="000000"/>
          <w:sz w:val="28"/>
        </w:rPr>
        <w:t xml:space="preserve">
      "fullnameKk": "", </w:t>
      </w:r>
    </w:p>
    <w:p>
      <w:pPr>
        <w:spacing w:after="0"/>
        <w:ind w:left="0"/>
        <w:jc w:val="both"/>
      </w:pPr>
      <w:r>
        <w:rPr>
          <w:rFonts w:ascii="Times New Roman"/>
          <w:b w:val="false"/>
          <w:i w:val="false"/>
          <w:color w:val="000000"/>
          <w:sz w:val="28"/>
        </w:rPr>
        <w:t>
      "fullnameEn": "",</w:t>
      </w:r>
    </w:p>
    <w:p>
      <w:pPr>
        <w:spacing w:after="0"/>
        <w:ind w:left="0"/>
        <w:jc w:val="both"/>
      </w:pPr>
      <w:r>
        <w:rPr>
          <w:rFonts w:ascii="Times New Roman"/>
          <w:b w:val="false"/>
          <w:i w:val="false"/>
          <w:color w:val="000000"/>
          <w:sz w:val="28"/>
        </w:rPr>
        <w:t>
      "fullnameRu": "",</w:t>
      </w:r>
    </w:p>
    <w:p>
      <w:pPr>
        <w:spacing w:after="0"/>
        <w:ind w:left="0"/>
        <w:jc w:val="both"/>
      </w:pPr>
      <w:r>
        <w:rPr>
          <w:rFonts w:ascii="Times New Roman"/>
          <w:b w:val="false"/>
          <w:i w:val="false"/>
          <w:color w:val="000000"/>
          <w:sz w:val="28"/>
        </w:rPr>
        <w:t xml:space="preserve">
      "phone": "", </w:t>
      </w:r>
    </w:p>
    <w:p>
      <w:pPr>
        <w:spacing w:after="0"/>
        <w:ind w:left="0"/>
        <w:jc w:val="both"/>
      </w:pPr>
      <w:r>
        <w:rPr>
          <w:rFonts w:ascii="Times New Roman"/>
          <w:b w:val="false"/>
          <w:i w:val="false"/>
          <w:color w:val="000000"/>
          <w:sz w:val="28"/>
        </w:rPr>
        <w:t xml:space="preserve">
      "email": "" </w:t>
      </w:r>
    </w:p>
    <w:p>
      <w:pPr>
        <w:spacing w:after="0"/>
        <w:ind w:left="0"/>
        <w:jc w:val="both"/>
      </w:pPr>
      <w:r>
        <w:rPr>
          <w:rFonts w:ascii="Times New Roman"/>
          <w:b w:val="false"/>
          <w:i w:val="false"/>
          <w:color w:val="000000"/>
          <w:sz w:val="28"/>
        </w:rPr>
        <w:t xml:space="preserve">
      "owner": { </w:t>
      </w:r>
    </w:p>
    <w:p>
      <w:pPr>
        <w:spacing w:after="0"/>
        <w:ind w:left="0"/>
        <w:jc w:val="both"/>
      </w:pPr>
      <w:r>
        <w:rPr>
          <w:rFonts w:ascii="Times New Roman"/>
          <w:b w:val="false"/>
          <w:i w:val="false"/>
          <w:color w:val="000000"/>
          <w:sz w:val="28"/>
        </w:rPr>
        <w:t xml:space="preserve">
      "fullnameKk": "", </w:t>
      </w:r>
    </w:p>
    <w:p>
      <w:pPr>
        <w:spacing w:after="0"/>
        <w:ind w:left="0"/>
        <w:jc w:val="both"/>
      </w:pPr>
      <w:r>
        <w:rPr>
          <w:rFonts w:ascii="Times New Roman"/>
          <w:b w:val="false"/>
          <w:i w:val="false"/>
          <w:color w:val="000000"/>
          <w:sz w:val="28"/>
        </w:rPr>
        <w:t>
      "fullnameEn": "",</w:t>
      </w:r>
    </w:p>
    <w:p>
      <w:pPr>
        <w:spacing w:after="0"/>
        <w:ind w:left="0"/>
        <w:jc w:val="both"/>
      </w:pPr>
      <w:r>
        <w:rPr>
          <w:rFonts w:ascii="Times New Roman"/>
          <w:b w:val="false"/>
          <w:i w:val="false"/>
          <w:color w:val="000000"/>
          <w:sz w:val="28"/>
        </w:rPr>
        <w:t>
      "fullnameRu": "",</w:t>
      </w:r>
    </w:p>
    <w:p>
      <w:pPr>
        <w:spacing w:after="0"/>
        <w:ind w:left="0"/>
        <w:jc w:val="both"/>
      </w:pPr>
      <w:r>
        <w:rPr>
          <w:rFonts w:ascii="Times New Roman"/>
          <w:b w:val="false"/>
          <w:i w:val="false"/>
          <w:color w:val="000000"/>
          <w:sz w:val="28"/>
        </w:rPr>
        <w:t xml:space="preserve">
      "phone": "", </w:t>
      </w:r>
    </w:p>
    <w:p>
      <w:pPr>
        <w:spacing w:after="0"/>
        <w:ind w:left="0"/>
        <w:jc w:val="both"/>
      </w:pPr>
      <w:r>
        <w:rPr>
          <w:rFonts w:ascii="Times New Roman"/>
          <w:b w:val="false"/>
          <w:i w:val="false"/>
          <w:color w:val="000000"/>
          <w:sz w:val="28"/>
        </w:rPr>
        <w:t xml:space="preserve">
      "email": "" </w:t>
      </w:r>
    </w:p>
    <w:p>
      <w:pPr>
        <w:spacing w:after="0"/>
        <w:ind w:left="0"/>
        <w:jc w:val="both"/>
      </w:pPr>
      <w:r>
        <w:rPr>
          <w:rFonts w:ascii="Times New Roman"/>
          <w:b w:val="false"/>
          <w:i w:val="false"/>
          <w:color w:val="000000"/>
          <w:sz w:val="28"/>
        </w:rPr>
        <w:t xml:space="preserve">
      "fields": { </w:t>
      </w:r>
    </w:p>
    <w:p>
      <w:pPr>
        <w:spacing w:after="0"/>
        <w:ind w:left="0"/>
        <w:jc w:val="both"/>
      </w:pPr>
      <w:r>
        <w:rPr>
          <w:rFonts w:ascii="Times New Roman"/>
          <w:b w:val="false"/>
          <w:i w:val="false"/>
          <w:color w:val="000000"/>
          <w:sz w:val="28"/>
        </w:rPr>
        <w:t xml:space="preserve">
      "&lt;fieldName&gt;": { "type": "Int | String | Double | Boolean | Date | Geoposition", "labelKk": "", "labelRu": "", "labelEn": "", "datapath": "&lt;apiUri&gt;.&lt;id&gt;", "pkey": true}, </w:t>
      </w:r>
    </w:p>
    <w:p>
      <w:pPr>
        <w:spacing w:after="0"/>
        <w:ind w:left="0"/>
        <w:jc w:val="both"/>
      </w:pPr>
      <w:r>
        <w:rPr>
          <w:rFonts w:ascii="Times New Roman"/>
          <w:b w:val="false"/>
          <w:i w:val="false"/>
          <w:color w:val="000000"/>
          <w:sz w:val="28"/>
        </w:rPr>
        <w:t>
      "&lt;fieldName&gt;": { "type": "Object", "labelKk": "", "labelRu": "", "labelEn": "",</w:t>
      </w:r>
    </w:p>
    <w:p>
      <w:pPr>
        <w:spacing w:after="0"/>
        <w:ind w:left="0"/>
        <w:jc w:val="both"/>
      </w:pPr>
      <w:r>
        <w:rPr>
          <w:rFonts w:ascii="Times New Roman"/>
          <w:b w:val="false"/>
          <w:i w:val="false"/>
          <w:color w:val="000000"/>
          <w:sz w:val="28"/>
        </w:rPr>
        <w:t xml:space="preserve">
      "fields": {} </w:t>
      </w:r>
    </w:p>
    <w:p>
      <w:pPr>
        <w:spacing w:after="0"/>
        <w:ind w:left="0"/>
        <w:jc w:val="both"/>
      </w:pPr>
      <w:r>
        <w:rPr>
          <w:rFonts w:ascii="Times New Roman"/>
          <w:b w:val="false"/>
          <w:i w:val="false"/>
          <w:color w:val="000000"/>
          <w:sz w:val="28"/>
        </w:rPr>
        <w:t>
      "&lt;fieldName&gt;": { "type": "List", "labelKk": "", "labelRu": "", "labelEn": "", "elementType": " Int | String | Double | Boolean | Date | Geoposition | Object | List"</w:t>
      </w:r>
    </w:p>
    <w:p>
      <w:pPr>
        <w:spacing w:after="0"/>
        <w:ind w:left="0"/>
        <w:jc w:val="both"/>
      </w:pPr>
      <w:r>
        <w:rPr>
          <w:rFonts w:ascii="Times New Roman"/>
          <w:b w:val="false"/>
          <w:i w:val="false"/>
          <w:color w:val="000000"/>
          <w:sz w:val="28"/>
        </w:rPr>
        <w:t xml:space="preserve">
      "fields": {} </w:t>
      </w:r>
    </w:p>
    <w:p>
      <w:pPr>
        <w:spacing w:after="0"/>
        <w:ind w:left="0"/>
        <w:jc w:val="both"/>
      </w:pPr>
      <w:r>
        <w:rPr>
          <w:rFonts w:ascii="Times New Roman"/>
          <w:b w:val="false"/>
          <w:i w:val="false"/>
          <w:color w:val="000000"/>
          <w:sz w:val="28"/>
        </w:rPr>
        <w:t>
      "data": [{}..{}]</w:t>
      </w:r>
    </w:p>
    <w:p>
      <w:pPr>
        <w:spacing w:after="0"/>
        <w:ind w:left="0"/>
        <w:jc w:val="both"/>
      </w:pPr>
      <w:r>
        <w:rPr>
          <w:rFonts w:ascii="Times New Roman"/>
          <w:b w:val="false"/>
          <w:i w:val="false"/>
          <w:color w:val="000000"/>
          <w:sz w:val="28"/>
        </w:rPr>
        <w:t xml:space="preserve">
      2. Формат бойынша ашық деректер жиынтығы туралы жолдардың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9007"/>
        <w:gridCol w:w="631"/>
        <w:gridCol w:w="1242"/>
        <w:gridCol w:w="1023"/>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тілінде жолдың типі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типі</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мәніне қойылатын қосымша (арнайы) талаптар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apiUri</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жиынтығыныңсәйкестендіргіші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бірегей сәйкестендіргіші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NameKk /NameRu</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жиынтығының атауы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(255)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толық атауы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DescriptionKk/</w:t>
            </w:r>
            <w:r>
              <w:br/>
            </w:r>
            <w:r>
              <w:rPr>
                <w:rFonts w:ascii="Times New Roman"/>
                <w:b w:val="false"/>
                <w:i w:val="false"/>
                <w:color w:val="000000"/>
                <w:sz w:val="20"/>
              </w:rPr>
              <w:t>
descriptionRu</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жиынтығының сипаттамасы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жиынтығының толық сипаттамасы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Keywords</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жиынтығының түйінді сөздері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Массив/Тізім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сөздер</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Responsible.fullnameKk/Responsible.fullnameRu</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жиынтығына жауапты тұлға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(100)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жиынтығына жауапты тұлғаның ТАӘ </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Responsible.phone</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телефон нөмірі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Responsible.email</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(50)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электрондық пошта адресі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Ашық деректер жиынтығы жолдарының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91"/>
        <w:gridCol w:w="362"/>
        <w:gridCol w:w="1413"/>
        <w:gridCol w:w="2039"/>
        <w:gridCol w:w="7954"/>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 тіліндегі жолдың типі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типі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мәніне қойылатын қосымша (арнайы) талаптар</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жиынтығына мысал</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сандар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сандық мағынаны қамтиды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 type: "Int", labelKk: "ИД", labelRu: "ИД", labelEn: "ID", pkey: true},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Бүтін емес сандар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Double</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сандық емес мағынаны қамтиды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мағынасы тек символдарды қамтиды:</w:t>
            </w:r>
            <w:r>
              <w:br/>
            </w:r>
            <w:r>
              <w:rPr>
                <w:rFonts w:ascii="Times New Roman"/>
                <w:b w:val="false"/>
                <w:i w:val="false"/>
                <w:color w:val="000000"/>
                <w:sz w:val="20"/>
              </w:rPr>
              <w:t>
Қазақ және орыс әліппесінің бас (жазылған) және кіші әріптерін қамтиды – [A, Я] және [а, я].</w:t>
            </w:r>
            <w:r>
              <w:br/>
            </w:r>
            <w:r>
              <w:rPr>
                <w:rFonts w:ascii="Times New Roman"/>
                <w:b w:val="false"/>
                <w:i w:val="false"/>
                <w:color w:val="000000"/>
                <w:sz w:val="20"/>
              </w:rPr>
              <w:t>
"Нөмір" белгісі</w:t>
            </w:r>
            <w:r>
              <w:br/>
            </w:r>
            <w:r>
              <w:rPr>
                <w:rFonts w:ascii="Times New Roman"/>
                <w:b w:val="false"/>
                <w:i w:val="false"/>
                <w:color w:val="000000"/>
                <w:sz w:val="20"/>
              </w:rPr>
              <w:t>
"Сызықша" белгісі</w:t>
            </w:r>
            <w:r>
              <w:br/>
            </w:r>
            <w:r>
              <w:rPr>
                <w:rFonts w:ascii="Times New Roman"/>
                <w:b w:val="false"/>
                <w:i w:val="false"/>
                <w:color w:val="000000"/>
                <w:sz w:val="20"/>
              </w:rPr>
              <w:t>
"Дөгелек" жақшалар</w:t>
            </w:r>
            <w:r>
              <w:br/>
            </w:r>
            <w:r>
              <w:rPr>
                <w:rFonts w:ascii="Times New Roman"/>
                <w:b w:val="false"/>
                <w:i w:val="false"/>
                <w:color w:val="000000"/>
                <w:sz w:val="20"/>
              </w:rPr>
              <w:t xml:space="preserve">
Сөз бөлгіш – "аралық"дара нышан </w:t>
            </w:r>
            <w:r>
              <w:br/>
            </w:r>
            <w:r>
              <w:rPr>
                <w:rFonts w:ascii="Times New Roman"/>
                <w:b w:val="false"/>
                <w:i w:val="false"/>
                <w:color w:val="000000"/>
                <w:sz w:val="20"/>
              </w:rPr>
              <w:t>
"Үтір"белгісі</w:t>
            </w:r>
            <w:r>
              <w:br/>
            </w:r>
            <w:r>
              <w:rPr>
                <w:rFonts w:ascii="Times New Roman"/>
                <w:b w:val="false"/>
                <w:i w:val="false"/>
                <w:color w:val="000000"/>
                <w:sz w:val="20"/>
              </w:rPr>
              <w:t>
"Нүкте" белгісі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 { type: "String", labelKk: "Атауы", labelRu: "Атауы", labelEn: "Title"}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мағына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Boolean</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true/false</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published: {type: "Boolean", labelKk: "Жарияланған", labelRu: " Жарияланған ", labelEn: "Published"},</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мерзімді қамтиды. Мәнімынадай түрде: КК-АА-ЖЖЖЖ сс:мм</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{type: "Date", labelKk: "Мерзім", labelRu: "Мерзім", labelEn: "Date"},</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Геопозиция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жер бетіндегі нүктенің орналасуытуралы ақпаратты қамтиды–</w:t>
            </w:r>
            <w:r>
              <w:br/>
            </w:r>
            <w:r>
              <w:rPr>
                <w:rFonts w:ascii="Times New Roman"/>
                <w:b w:val="false"/>
                <w:i w:val="false"/>
                <w:color w:val="000000"/>
                <w:sz w:val="20"/>
              </w:rPr>
              <w:t>
Координатар Х: координаттар У</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Listдеректердің кеңейтілетін массивін қамтиды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басқа немесе салыным объектілерінің сипаттамасы үшін пайдаланылады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Ашық деректер жиынтығы жолдары атрибуттарының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2037"/>
        <w:gridCol w:w="963"/>
        <w:gridCol w:w="8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атауы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сипаттамасы</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мәтіні</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жол типін көрсетеді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 String, Double, Boolean, Date, Geoposition, Object, List</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labelKk</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тіліндегі атрибуттың атауы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labelRu</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атрибуттың атауы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elementType</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массив ішіндегі объектінің типін көрсетеді</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 String, Double, Boolean, Date, Geoposition, Object, List</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pkey</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жолбірегей сәйкестендіргіші болып табылатын мәнін көрсетеді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false</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fields</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объектінің ішкі жолын сипаттайды</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datapath</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бірегей сәйкестендіргіші бар деректердің басқа да жиынтығының сілтемесіне арналған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"&lt;жинақ сәйкестендіргіші&gt;.&lt; объект сәйкестендіргіші&gt;"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 ашық</w:t>
            </w:r>
            <w:r>
              <w:br/>
            </w:r>
            <w:r>
              <w:rPr>
                <w:rFonts w:ascii="Times New Roman"/>
                <w:b w:val="false"/>
                <w:i w:val="false"/>
                <w:color w:val="000000"/>
                <w:sz w:val="20"/>
              </w:rPr>
              <w:t>деректердің интернет-порталына</w:t>
            </w:r>
            <w:r>
              <w:br/>
            </w:r>
            <w:r>
              <w:rPr>
                <w:rFonts w:ascii="Times New Roman"/>
                <w:b w:val="false"/>
                <w:i w:val="false"/>
                <w:color w:val="000000"/>
                <w:sz w:val="20"/>
              </w:rPr>
              <w:t>орналастыратын ашық деректерді</w:t>
            </w:r>
            <w:r>
              <w:br/>
            </w:r>
            <w:r>
              <w:rPr>
                <w:rFonts w:ascii="Times New Roman"/>
                <w:b w:val="false"/>
                <w:i w:val="false"/>
                <w:color w:val="000000"/>
                <w:sz w:val="20"/>
              </w:rPr>
              <w:t>беру қағидалары мен форматына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JSON форматында ашық деректер жиынтықтарын аудару құралын</w:t>
      </w:r>
      <w:r>
        <w:br/>
      </w:r>
      <w:r>
        <w:rPr>
          <w:rFonts w:ascii="Times New Roman"/>
          <w:b/>
          <w:i w:val="false"/>
          <w:color w:val="000000"/>
        </w:rPr>
        <w:t>пайдалануға сипаттама</w:t>
      </w:r>
    </w:p>
    <w:p>
      <w:pPr>
        <w:spacing w:after="0"/>
        <w:ind w:left="0"/>
        <w:jc w:val="both"/>
      </w:pPr>
      <w:r>
        <w:rPr>
          <w:rFonts w:ascii="Times New Roman"/>
          <w:b w:val="false"/>
          <w:i w:val="false"/>
          <w:color w:val="000000"/>
          <w:sz w:val="28"/>
        </w:rPr>
        <w:t>
      1. Ашық деректер жиынтығының сипаттамасы</w:t>
      </w:r>
    </w:p>
    <w:p>
      <w:pPr>
        <w:spacing w:after="0"/>
        <w:ind w:left="0"/>
        <w:jc w:val="both"/>
      </w:pPr>
      <w:r>
        <w:rPr>
          <w:rFonts w:ascii="Times New Roman"/>
          <w:b w:val="false"/>
          <w:i w:val="false"/>
          <w:color w:val="000000"/>
          <w:sz w:val="28"/>
        </w:rPr>
        <w:t>
      *толтыруға арналған міндетті жолдар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6"/>
        <w:gridCol w:w="473"/>
        <w:gridCol w:w="7301"/>
      </w:tblGrid>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жиынтығының идентификаторы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 тіліндегі деректер жиынтығының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дәріханалары</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деректер жиынтығының атауы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 города Астаны</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деректер жиынтығының сипаттамасы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жинақта дәріханалардың атауы, жұмыс істеу уақыты, мекенжайы, байланыс телефондары, гео нүктесі, лицензия аяқталу мерзімі туралы деректер бар.</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деректер жиынтығының сипаттамасы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данном наборе содержится информация о наименованиях аптек, график работы, адрес, контактные телефоны, геокоординаты и срок истечения лицензии.</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орыст ілдерінде түйінді сөздер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дәрі-дәрмек, аптека, лекарства</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жауапты тұлғаның Т.А.Ә. (болған жағдайда)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Ахметжанова Назерке Сериковна</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ответственного лица на русском языке</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Ахметжанова Назерке Сериковна</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жауапты тұлғаның Т.А.Ә. (болған жағдайда)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телефон нөмірі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электрондық поштасы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Ашық деректер жиынтығы жолдарының сипаттамасы</w:t>
      </w:r>
    </w:p>
    <w:p>
      <w:pPr>
        <w:spacing w:after="0"/>
        <w:ind w:left="0"/>
        <w:jc w:val="both"/>
      </w:pPr>
      <w:r>
        <w:rPr>
          <w:rFonts w:ascii="Times New Roman"/>
          <w:b w:val="false"/>
          <w:i w:val="false"/>
          <w:color w:val="000000"/>
          <w:sz w:val="28"/>
        </w:rPr>
        <w:t>
      *толтыруға арналған міндетті жолдар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782"/>
        <w:gridCol w:w="782"/>
        <w:gridCol w:w="2500"/>
        <w:gridCol w:w="3312"/>
        <w:gridCol w:w="782"/>
        <w:gridCol w:w="1083"/>
        <w:gridCol w:w="664"/>
      </w:tblGrid>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жолдың атауы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жолдың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типі</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форматы (жолдың типі күні болса)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жиынтығының ішіндегі нақты объектіге сілтеме</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бірегей сәйкесетндіргіш болып табылатын мәнді көрсету</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ішіндегі объекті типін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 нүкте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Геопозиция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уақыты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expireDate</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аяқталумерзімі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истечения лицензии</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DD.MM.YYYY</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Ашық деректер жиынтығы жолының сипаттамасы, сондай-ақ оларға қойылатын талаптар осы Өлшемшарттардың 2-қосымшасында көрсетілген. </w:t>
      </w:r>
    </w:p>
    <w:p>
      <w:pPr>
        <w:spacing w:after="0"/>
        <w:ind w:left="0"/>
        <w:jc w:val="both"/>
      </w:pPr>
      <w:r>
        <w:rPr>
          <w:rFonts w:ascii="Times New Roman"/>
          <w:b w:val="false"/>
          <w:i w:val="false"/>
          <w:color w:val="000000"/>
          <w:sz w:val="28"/>
        </w:rPr>
        <w:t>
      3. Ашық деректер жиынтығын қалыптастыру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498"/>
        <w:gridCol w:w="1725"/>
        <w:gridCol w:w="5339"/>
        <w:gridCol w:w="3050"/>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geoposition</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Гиппократ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51.117469,71.428171</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Ж.М."Ильинка" ул. Есет батыра д.18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51.121077,71.419938</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 м-н Достык ул. Сауран д.5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