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806a" w14:textId="ae98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Ведомствоаралық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6 қаңтардағы № 5 және Қазақстан Республикасы Инвестициялар және даму министрінің 2016 жылғы 22 қаңтардағы № 46 бірлескен бұйрығы. Қазақстан Республикасының Әділет министрлігінде 2016 жылы 24 ақпанда № 13212 болып тіркелді. Күші жойылды - Қазақстан Республикасы Еңбек және халықты әлеуметтік қорғау министрінің 2019 жылғы 22 қазандағы № 567 және Қазақстан Республикасы Индустрия және инфрақұрылымдық даму министрінің 2019 жылғы 23 қазандағы № 798 бірлескен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22.10.2019 </w:t>
      </w:r>
      <w:r>
        <w:rPr>
          <w:rFonts w:ascii="Times New Roman"/>
          <w:b w:val="false"/>
          <w:i w:val="false"/>
          <w:color w:val="ff0000"/>
          <w:sz w:val="28"/>
        </w:rPr>
        <w:t>№ 567</w:t>
      </w:r>
      <w:r>
        <w:rPr>
          <w:rFonts w:ascii="Times New Roman"/>
          <w:b w:val="false"/>
          <w:i w:val="false"/>
          <w:color w:val="ff0000"/>
          <w:sz w:val="28"/>
        </w:rPr>
        <w:t xml:space="preserve"> және ҚР Индустрия және инфрақұрылымдық даму министрінің 23.10.2019 № 798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2001 жылғы 23 қаңтардағы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1-тармағының 2-бөлігіне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Ведомствоаралық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және әлеуметтік даму вице-министрі Б. Нұрымбетовке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821"/>
        <w:gridCol w:w="6479"/>
      </w:tblGrid>
      <w:tr>
        <w:trPr>
          <w:trHeight w:val="30" w:hRule="atLeast"/>
        </w:trPr>
        <w:tc>
          <w:tcPr>
            <w:tcW w:w="5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________________Е. Біртанов</w:t>
            </w:r>
          </w:p>
        </w:tc>
        <w:tc>
          <w:tcPr>
            <w:tcW w:w="6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__________________Ә.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6 қаңтардағы № 5</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 № 46</w:t>
            </w:r>
            <w:r>
              <w:br/>
            </w:r>
            <w:r>
              <w:rPr>
                <w:rFonts w:ascii="Times New Roman"/>
                <w:b w:val="false"/>
                <w:i w:val="false"/>
                <w:color w:val="000000"/>
                <w:sz w:val="20"/>
              </w:rPr>
              <w:t>бірлескен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Ведомствоаралық комиссияның арнайы экономикалық аймақтардың</w:t>
      </w:r>
      <w:r>
        <w:br/>
      </w:r>
      <w:r>
        <w:rPr>
          <w:rFonts w:ascii="Times New Roman"/>
          <w:b/>
          <w:i w:val="false"/>
          <w:color w:val="000000"/>
        </w:rPr>
        <w:t>қатысушылары болып табылатын заңды тұлғаларда құны бір миллион</w:t>
      </w:r>
      <w:r>
        <w:br/>
      </w:r>
      <w:r>
        <w:rPr>
          <w:rFonts w:ascii="Times New Roman"/>
          <w:b/>
          <w:i w:val="false"/>
          <w:color w:val="000000"/>
        </w:rPr>
        <w:t>айлық есептік көрсеткіштен жоғары жобалармен, сондай-ақ арнайы</w:t>
      </w:r>
      <w:r>
        <w:br/>
      </w:r>
      <w:r>
        <w:rPr>
          <w:rFonts w:ascii="Times New Roman"/>
          <w:b/>
          <w:i w:val="false"/>
          <w:color w:val="000000"/>
        </w:rPr>
        <w:t>экономикалық аймақтардың аумағында құрылыс-монтаж жұмыстарын</w:t>
      </w:r>
      <w:r>
        <w:br/>
      </w:r>
      <w:r>
        <w:rPr>
          <w:rFonts w:ascii="Times New Roman"/>
          <w:b/>
          <w:i w:val="false"/>
          <w:color w:val="000000"/>
        </w:rPr>
        <w:t>орындау кезеңінде және объект (объектілер) пайдалануға</w:t>
      </w:r>
      <w:r>
        <w:br/>
      </w:r>
      <w:r>
        <w:rPr>
          <w:rFonts w:ascii="Times New Roman"/>
          <w:b/>
          <w:i w:val="false"/>
          <w:color w:val="000000"/>
        </w:rPr>
        <w:t>берілгеннен кейін бір жыл өткенге дейін арнайы экономикалық</w:t>
      </w:r>
      <w:r>
        <w:br/>
      </w:r>
      <w:r>
        <w:rPr>
          <w:rFonts w:ascii="Times New Roman"/>
          <w:b/>
          <w:i w:val="false"/>
          <w:color w:val="000000"/>
        </w:rPr>
        <w:t>аймақтардың аталған қатысушылары (не олардың мердігерлері) бас</w:t>
      </w:r>
      <w:r>
        <w:br/>
      </w:r>
      <w:r>
        <w:rPr>
          <w:rFonts w:ascii="Times New Roman"/>
          <w:b/>
          <w:i w:val="false"/>
          <w:color w:val="000000"/>
        </w:rPr>
        <w:t>мердігер, мердігер, қосалқы мердігер немесе көрсетілетін</w:t>
      </w:r>
      <w:r>
        <w:br/>
      </w:r>
      <w:r>
        <w:rPr>
          <w:rFonts w:ascii="Times New Roman"/>
          <w:b/>
          <w:i w:val="false"/>
          <w:color w:val="000000"/>
        </w:rPr>
        <w:t>қызметтерді орындаушы ретінде тартатын ұйымдарда жұмыс істейтін</w:t>
      </w:r>
      <w:r>
        <w:br/>
      </w:r>
      <w:r>
        <w:rPr>
          <w:rFonts w:ascii="Times New Roman"/>
          <w:b/>
          <w:i w:val="false"/>
          <w:color w:val="000000"/>
        </w:rPr>
        <w:t>шетелдіктер мен азаматтығы жоқ адамдар санаттары мен санының</w:t>
      </w:r>
      <w:r>
        <w:br/>
      </w:r>
      <w:r>
        <w:rPr>
          <w:rFonts w:ascii="Times New Roman"/>
          <w:b/>
          <w:i w:val="false"/>
          <w:color w:val="000000"/>
        </w:rPr>
        <w:t>тізбесін айқындау қағидалары</w:t>
      </w:r>
      <w:r>
        <w:br/>
      </w:r>
      <w:r>
        <w:rPr>
          <w:rFonts w:ascii="Times New Roman"/>
          <w:b/>
          <w:i w:val="false"/>
          <w:color w:val="000000"/>
        </w:rPr>
        <w:t>Жалпы ережелер</w:t>
      </w:r>
    </w:p>
    <w:bookmarkEnd w:id="9"/>
    <w:bookmarkStart w:name="z12" w:id="10"/>
    <w:p>
      <w:pPr>
        <w:spacing w:after="0"/>
        <w:ind w:left="0"/>
        <w:jc w:val="both"/>
      </w:pPr>
      <w:r>
        <w:rPr>
          <w:rFonts w:ascii="Times New Roman"/>
          <w:b w:val="false"/>
          <w:i w:val="false"/>
          <w:color w:val="000000"/>
          <w:sz w:val="28"/>
        </w:rPr>
        <w:t xml:space="preserve">
      1. Осы Ведомствоаралық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қағидалары (бұдан әрі – Қағидалар)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ведомствоаралық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(бұдан әрі – Шетелдік жұмыскерлер санаттары мен санының тізбесі) айқындау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еңбек жөніндегі уәкілетті орган – еңбек қатынастары саласындағы мемлекеттік саясатты Қазақстан Республикасының заңнамасына сәйкес жүзеге асыратын Қазақстан Республикасының мемлекеттік органы;</w:t>
      </w:r>
    </w:p>
    <w:bookmarkEnd w:id="12"/>
    <w:bookmarkStart w:name="z15" w:id="13"/>
    <w:p>
      <w:pPr>
        <w:spacing w:after="0"/>
        <w:ind w:left="0"/>
        <w:jc w:val="both"/>
      </w:pPr>
      <w:r>
        <w:rPr>
          <w:rFonts w:ascii="Times New Roman"/>
          <w:b w:val="false"/>
          <w:i w:val="false"/>
          <w:color w:val="000000"/>
          <w:sz w:val="28"/>
        </w:rPr>
        <w:t>
      2) арнайы экономикалық аймақтың басқару органы – басқарушы компания, астананың жергілікті атқарушы органының мемлекеттік мекемесі немесе дербес кластерлік қор;</w:t>
      </w:r>
    </w:p>
    <w:bookmarkEnd w:id="13"/>
    <w:bookmarkStart w:name="z16" w:id="14"/>
    <w:p>
      <w:pPr>
        <w:spacing w:after="0"/>
        <w:ind w:left="0"/>
        <w:jc w:val="both"/>
      </w:pPr>
      <w:r>
        <w:rPr>
          <w:rFonts w:ascii="Times New Roman"/>
          <w:b w:val="false"/>
          <w:i w:val="false"/>
          <w:color w:val="000000"/>
          <w:sz w:val="28"/>
        </w:rPr>
        <w:t>
      3) ведомствоаралық комиссия – арнайы экономикалық аймақтардың қатысушылары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w:t>
      </w:r>
    </w:p>
    <w:bookmarkEnd w:id="14"/>
    <w:bookmarkStart w:name="z17" w:id="15"/>
    <w:p>
      <w:pPr>
        <w:spacing w:after="0"/>
        <w:ind w:left="0"/>
        <w:jc w:val="both"/>
      </w:pPr>
      <w:r>
        <w:rPr>
          <w:rFonts w:ascii="Times New Roman"/>
          <w:b w:val="false"/>
          <w:i w:val="false"/>
          <w:color w:val="000000"/>
          <w:sz w:val="28"/>
        </w:rPr>
        <w:t>
      4) уәкілетті орган – арнайы экономикалық аймақтарды құру, олардың жұмыс істеуі және таратылуы саласындағы мемлекеттік реттеуді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xml:space="preserve">
      5) шетелдік жұмыскер – арнайы экономикалық аймақтың қатысушысы еңбек шарты бойынша тартқан шетелдік немесе азаматтығы жоқ адам; </w:t>
      </w:r>
    </w:p>
    <w:bookmarkEnd w:id="16"/>
    <w:bookmarkStart w:name="z19" w:id="17"/>
    <w:p>
      <w:pPr>
        <w:spacing w:after="0"/>
        <w:ind w:left="0"/>
        <w:jc w:val="both"/>
      </w:pPr>
      <w:r>
        <w:rPr>
          <w:rFonts w:ascii="Times New Roman"/>
          <w:b w:val="false"/>
          <w:i w:val="false"/>
          <w:color w:val="000000"/>
          <w:sz w:val="28"/>
        </w:rPr>
        <w:t>
      6) арнайы экономикалық аймақтың шетелдік жұмыс күшін квотадан тыс тартуға үміткер қатысушысы (бұдан әрі – арнайы экономикалық аймақтың қатысушысы) – арнайы экономикалық аймақтың аумағында қызметтің басым түрлерін жүзеге асыратын және құны бір миллион айлық есептік көрсеткіштен жоғары жобалармен жұмыс істейтін арнайы экономикалық аймақ қатысушыларының бірыңғай тізіліміне енгізілген заңды тұлға,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w:t>
      </w:r>
    </w:p>
    <w:bookmarkEnd w:id="17"/>
    <w:bookmarkStart w:name="z20" w:id="18"/>
    <w:p>
      <w:pPr>
        <w:spacing w:after="0"/>
        <w:ind w:left="0"/>
        <w:jc w:val="left"/>
      </w:pPr>
      <w:r>
        <w:rPr>
          <w:rFonts w:ascii="Times New Roman"/>
          <w:b/>
          <w:i w:val="false"/>
          <w:color w:val="000000"/>
        </w:rPr>
        <w:t xml:space="preserve"> Шетелдік жұмыскерлер санаттары мен санының тізбесін</w:t>
      </w:r>
      <w:r>
        <w:br/>
      </w:r>
      <w:r>
        <w:rPr>
          <w:rFonts w:ascii="Times New Roman"/>
          <w:b/>
          <w:i w:val="false"/>
          <w:color w:val="000000"/>
        </w:rPr>
        <w:t>айқындаудың тәртібі</w:t>
      </w:r>
    </w:p>
    <w:bookmarkEnd w:id="18"/>
    <w:bookmarkStart w:name="z21" w:id="19"/>
    <w:p>
      <w:pPr>
        <w:spacing w:after="0"/>
        <w:ind w:left="0"/>
        <w:jc w:val="both"/>
      </w:pPr>
      <w:r>
        <w:rPr>
          <w:rFonts w:ascii="Times New Roman"/>
          <w:b w:val="false"/>
          <w:i w:val="false"/>
          <w:color w:val="000000"/>
          <w:sz w:val="28"/>
        </w:rPr>
        <w:t>
      3. Шетелдік жұмыскерлер санаттары мен санының тізбесін айқындау үшін арнайы экономикалық аймақ қатысушыларының өтініштерін (еркін нысанда) осы Қағидаларға қосымшаға сәйкес негіздемесімен қоса тіркеу мен қабалдауды арнайы экономикалық аймақтың басқару органы жүзеге асырады.</w:t>
      </w:r>
    </w:p>
    <w:bookmarkEnd w:id="19"/>
    <w:bookmarkStart w:name="z22" w:id="20"/>
    <w:p>
      <w:pPr>
        <w:spacing w:after="0"/>
        <w:ind w:left="0"/>
        <w:jc w:val="both"/>
      </w:pPr>
      <w:r>
        <w:rPr>
          <w:rFonts w:ascii="Times New Roman"/>
          <w:b w:val="false"/>
          <w:i w:val="false"/>
          <w:color w:val="000000"/>
          <w:sz w:val="28"/>
        </w:rPr>
        <w:t>
      4. Арнайы экономикалық аймақтың басқару органы осы Қағидалардың 3-тармағында көрсетілген құжаттарды қабылдаған күннен бастап үш жұмыс күні ішінде оларды ведомствоаралық комиссияның қарауына жолдайды.</w:t>
      </w:r>
    </w:p>
    <w:bookmarkEnd w:id="20"/>
    <w:bookmarkStart w:name="z23" w:id="21"/>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11-бабы</w:t>
      </w:r>
      <w:r>
        <w:rPr>
          <w:rFonts w:ascii="Times New Roman"/>
          <w:b w:val="false"/>
          <w:i w:val="false"/>
          <w:color w:val="000000"/>
          <w:sz w:val="28"/>
        </w:rPr>
        <w:t xml:space="preserve"> 1-тармағына сәйкес ведомствоаралық комиссияны уәкілетті орган құрады, оның құрамына уәкілетті органның, еңбек жөніндегі уәкілетті органның және облыстың, республикалық маңызы бар қаланың және астананың жергілікті атқарушы органдарының және мүдделі орталық мемлекеттік органдардың өкілдері кіреді.</w:t>
      </w:r>
    </w:p>
    <w:bookmarkEnd w:id="21"/>
    <w:bookmarkStart w:name="z24" w:id="22"/>
    <w:p>
      <w:pPr>
        <w:spacing w:after="0"/>
        <w:ind w:left="0"/>
        <w:jc w:val="both"/>
      </w:pPr>
      <w:r>
        <w:rPr>
          <w:rFonts w:ascii="Times New Roman"/>
          <w:b w:val="false"/>
          <w:i w:val="false"/>
          <w:color w:val="000000"/>
          <w:sz w:val="28"/>
        </w:rPr>
        <w:t>
      6. Ведомствоаралық комиссия отырысы арнайы экономикалық аймақтың басқару органынан құжаттар келіп түскен күннен бастап бес жұмыс күнінен кешіктерілмей тағайындалуға тиіс.</w:t>
      </w:r>
    </w:p>
    <w:bookmarkEnd w:id="22"/>
    <w:bookmarkStart w:name="z25" w:id="23"/>
    <w:p>
      <w:pPr>
        <w:spacing w:after="0"/>
        <w:ind w:left="0"/>
        <w:jc w:val="both"/>
      </w:pPr>
      <w:r>
        <w:rPr>
          <w:rFonts w:ascii="Times New Roman"/>
          <w:b w:val="false"/>
          <w:i w:val="false"/>
          <w:color w:val="000000"/>
          <w:sz w:val="28"/>
        </w:rPr>
        <w:t>
      7. Ведомствоаралық комиссия арнайы экономикалық аймақтың басқару органы құжаттарды ұсынған күннен бастап бес жұмыс күні ішінде шешім қабылдау арқылы шетелдік жұмыскерлер санаттары мен санының тізбесін айқындайды. Ведомствоаралық комиссия шешімі әрбір арнайы экономикалық аймақ қатысушысына жеке қабылданады, хаттамамен ресімделіп, оған отырысқа қатысушы ведомствоаралық комиссияның мүшелері қол қояды.</w:t>
      </w:r>
    </w:p>
    <w:bookmarkEnd w:id="23"/>
    <w:bookmarkStart w:name="z26" w:id="24"/>
    <w:p>
      <w:pPr>
        <w:spacing w:after="0"/>
        <w:ind w:left="0"/>
        <w:jc w:val="both"/>
      </w:pPr>
      <w:r>
        <w:rPr>
          <w:rFonts w:ascii="Times New Roman"/>
          <w:b w:val="false"/>
          <w:i w:val="false"/>
          <w:color w:val="000000"/>
          <w:sz w:val="28"/>
        </w:rPr>
        <w:t>
      Шетелдік жұмыскерлер санаттары мен санының тізбесіне енгізуден бас тартуға негіздеме шетелдік жұмыс күшінің білім деңгейінің (кәсіби даярлығының) және практикалық жұмыс тәжірибесінің (өтілінің) Қазақстан Республикасының еңбек заңнамасына сәйкес бекітілген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сәйкес жұмысшы кәсіптері мен басшылар, мамандар және қызметшілер лауазымдарына қойылатын біліктілік талаптарына сәйкес келмеуі болып табылады.</w:t>
      </w:r>
    </w:p>
    <w:bookmarkEnd w:id="24"/>
    <w:bookmarkStart w:name="z27" w:id="25"/>
    <w:p>
      <w:pPr>
        <w:spacing w:after="0"/>
        <w:ind w:left="0"/>
        <w:jc w:val="both"/>
      </w:pPr>
      <w:r>
        <w:rPr>
          <w:rFonts w:ascii="Times New Roman"/>
          <w:b w:val="false"/>
          <w:i w:val="false"/>
          <w:color w:val="000000"/>
          <w:sz w:val="28"/>
        </w:rPr>
        <w:t xml:space="preserve">
      Ведомствоаралық комиссия отырысының хаттамасы отырыс күнінен бастап үш жұмыс күні ішінде уәкілетті органға жолданады. </w:t>
      </w:r>
    </w:p>
    <w:bookmarkEnd w:id="25"/>
    <w:bookmarkStart w:name="z28" w:id="26"/>
    <w:p>
      <w:pPr>
        <w:spacing w:after="0"/>
        <w:ind w:left="0"/>
        <w:jc w:val="both"/>
      </w:pPr>
      <w:r>
        <w:rPr>
          <w:rFonts w:ascii="Times New Roman"/>
          <w:b w:val="false"/>
          <w:i w:val="false"/>
          <w:color w:val="000000"/>
          <w:sz w:val="28"/>
        </w:rPr>
        <w:t>
      8. Шетелдік жұмыскерлер санаттары мен санының тізбесі мынадай санаттар бөлінісінде айқындалады:</w:t>
      </w:r>
    </w:p>
    <w:bookmarkEnd w:id="26"/>
    <w:bookmarkStart w:name="z29" w:id="27"/>
    <w:p>
      <w:pPr>
        <w:spacing w:after="0"/>
        <w:ind w:left="0"/>
        <w:jc w:val="both"/>
      </w:pPr>
      <w:r>
        <w:rPr>
          <w:rFonts w:ascii="Times New Roman"/>
          <w:b w:val="false"/>
          <w:i w:val="false"/>
          <w:color w:val="000000"/>
          <w:sz w:val="28"/>
        </w:rPr>
        <w:t>
      1) бірінші санат – бірінші басшылар және олардың орынбасарлары;</w:t>
      </w:r>
    </w:p>
    <w:bookmarkEnd w:id="27"/>
    <w:bookmarkStart w:name="z30" w:id="28"/>
    <w:p>
      <w:pPr>
        <w:spacing w:after="0"/>
        <w:ind w:left="0"/>
        <w:jc w:val="both"/>
      </w:pPr>
      <w:r>
        <w:rPr>
          <w:rFonts w:ascii="Times New Roman"/>
          <w:b w:val="false"/>
          <w:i w:val="false"/>
          <w:color w:val="000000"/>
          <w:sz w:val="28"/>
        </w:rPr>
        <w:t>
      2) екінші санат – Қазақстан Республикасының еңбек заңнамасына сәйкес бекітілген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құрылымдық бөлімшелердің басшылары;</w:t>
      </w:r>
    </w:p>
    <w:bookmarkEnd w:id="28"/>
    <w:bookmarkStart w:name="z31" w:id="29"/>
    <w:p>
      <w:pPr>
        <w:spacing w:after="0"/>
        <w:ind w:left="0"/>
        <w:jc w:val="both"/>
      </w:pPr>
      <w:r>
        <w:rPr>
          <w:rFonts w:ascii="Times New Roman"/>
          <w:b w:val="false"/>
          <w:i w:val="false"/>
          <w:color w:val="000000"/>
          <w:sz w:val="28"/>
        </w:rPr>
        <w:t>
      3) үшінші санат – Қазақстан Республикасының еңбек заңнамасына сәйкес бекітілген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белгіленген біліктілік талаптарына сәйкес келетін мамандар;</w:t>
      </w:r>
    </w:p>
    <w:bookmarkEnd w:id="29"/>
    <w:bookmarkStart w:name="z32" w:id="30"/>
    <w:p>
      <w:pPr>
        <w:spacing w:after="0"/>
        <w:ind w:left="0"/>
        <w:jc w:val="both"/>
      </w:pPr>
      <w:r>
        <w:rPr>
          <w:rFonts w:ascii="Times New Roman"/>
          <w:b w:val="false"/>
          <w:i w:val="false"/>
          <w:color w:val="000000"/>
          <w:sz w:val="28"/>
        </w:rPr>
        <w:t>
      4) төртінші санат – Қазақстан Республикасының еңбек заңнамасына сәйкес бекітілген Жұмыстар мен жұмысшы кәсіптерінің бірыңғай тарифтік-біліктілік анықтамалығында, жұмысшы кәсіптерінің тарифтік-біліктілік сипаттамаларында белгіленген біліктілік талаптарына сәйкес келетін білікті жұмысшылар.</w:t>
      </w:r>
    </w:p>
    <w:bookmarkEnd w:id="30"/>
    <w:bookmarkStart w:name="z33" w:id="31"/>
    <w:p>
      <w:pPr>
        <w:spacing w:after="0"/>
        <w:ind w:left="0"/>
        <w:jc w:val="both"/>
      </w:pPr>
      <w:r>
        <w:rPr>
          <w:rFonts w:ascii="Times New Roman"/>
          <w:b w:val="false"/>
          <w:i w:val="false"/>
          <w:color w:val="000000"/>
          <w:sz w:val="28"/>
        </w:rPr>
        <w:t>
      9. Уәкілетті орган ведомствоаралық комиссия отырысының хаттамасын алған күннен бастап үш жұмыс күні ішінде ведомствоаралық комиссия қабылдаған шешімді тиісті арнайы экономикалық аймақтық басқару органына жолдайды.</w:t>
      </w:r>
    </w:p>
    <w:bookmarkEnd w:id="31"/>
    <w:bookmarkStart w:name="z34" w:id="32"/>
    <w:p>
      <w:pPr>
        <w:spacing w:after="0"/>
        <w:ind w:left="0"/>
        <w:jc w:val="both"/>
      </w:pPr>
      <w:r>
        <w:rPr>
          <w:rFonts w:ascii="Times New Roman"/>
          <w:b w:val="false"/>
          <w:i w:val="false"/>
          <w:color w:val="000000"/>
          <w:sz w:val="28"/>
        </w:rPr>
        <w:t>
      10. Арнайы экономикалық аймақтың басқару органдары шетелдік жұмыскерлер санаттары мен санының тізбесін айқындау бойынша ведомствоаралық комиссия қабылдаған шешімді оны алған күннен бастап күнтізбелік бес күннен кешіктірілмейтін мерзімде арнайы экономикалық аймақтардың қатысушысына жібереді.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Ведомствоаралық комиссияның арнайы</w:t>
            </w:r>
            <w:r>
              <w:br/>
            </w:r>
            <w:r>
              <w:rPr>
                <w:rFonts w:ascii="Times New Roman"/>
                <w:b w:val="false"/>
                <w:i w:val="false"/>
                <w:color w:val="000000"/>
                <w:sz w:val="20"/>
              </w:rPr>
              <w:t>экономикалық аймақтардың қатысушылары</w:t>
            </w:r>
            <w:r>
              <w:br/>
            </w:r>
            <w:r>
              <w:rPr>
                <w:rFonts w:ascii="Times New Roman"/>
                <w:b w:val="false"/>
                <w:i w:val="false"/>
                <w:color w:val="000000"/>
                <w:sz w:val="20"/>
              </w:rPr>
              <w:t>болып табылатын заңды тұлғаларда құны</w:t>
            </w:r>
            <w:r>
              <w:br/>
            </w:r>
            <w:r>
              <w:rPr>
                <w:rFonts w:ascii="Times New Roman"/>
                <w:b w:val="false"/>
                <w:i w:val="false"/>
                <w:color w:val="000000"/>
                <w:sz w:val="20"/>
              </w:rPr>
              <w:t>бір миллион айлық есептік көрсеткіштен</w:t>
            </w:r>
            <w:r>
              <w:br/>
            </w:r>
            <w:r>
              <w:rPr>
                <w:rFonts w:ascii="Times New Roman"/>
                <w:b w:val="false"/>
                <w:i w:val="false"/>
                <w:color w:val="000000"/>
                <w:sz w:val="20"/>
              </w:rPr>
              <w:t>жоғары жобалармен жұмыс істейтін,</w:t>
            </w:r>
            <w:r>
              <w:br/>
            </w:r>
            <w:r>
              <w:rPr>
                <w:rFonts w:ascii="Times New Roman"/>
                <w:b w:val="false"/>
                <w:i w:val="false"/>
                <w:color w:val="000000"/>
                <w:sz w:val="20"/>
              </w:rPr>
              <w:t>сондай-ақ арнайы экономикалық аймақтардың</w:t>
            </w:r>
            <w:r>
              <w:br/>
            </w:r>
            <w:r>
              <w:rPr>
                <w:rFonts w:ascii="Times New Roman"/>
                <w:b w:val="false"/>
                <w:i w:val="false"/>
                <w:color w:val="000000"/>
                <w:sz w:val="20"/>
              </w:rPr>
              <w:t>аумағында құрылыс-монтаж жұмыстарын</w:t>
            </w:r>
            <w:r>
              <w:br/>
            </w:r>
            <w:r>
              <w:rPr>
                <w:rFonts w:ascii="Times New Roman"/>
                <w:b w:val="false"/>
                <w:i w:val="false"/>
                <w:color w:val="000000"/>
                <w:sz w:val="20"/>
              </w:rPr>
              <w:t>орындау кезеңінде және сәйкес объект</w:t>
            </w:r>
            <w:r>
              <w:br/>
            </w:r>
            <w:r>
              <w:rPr>
                <w:rFonts w:ascii="Times New Roman"/>
                <w:b w:val="false"/>
                <w:i w:val="false"/>
                <w:color w:val="000000"/>
                <w:sz w:val="20"/>
              </w:rPr>
              <w:t>(объектілер) пайдалануға берілгеннен</w:t>
            </w:r>
            <w:r>
              <w:br/>
            </w:r>
            <w:r>
              <w:rPr>
                <w:rFonts w:ascii="Times New Roman"/>
                <w:b w:val="false"/>
                <w:i w:val="false"/>
                <w:color w:val="000000"/>
                <w:sz w:val="20"/>
              </w:rPr>
              <w:t>кейін бір жыл өткенге дейін арнайы</w:t>
            </w:r>
            <w:r>
              <w:br/>
            </w:r>
            <w:r>
              <w:rPr>
                <w:rFonts w:ascii="Times New Roman"/>
                <w:b w:val="false"/>
                <w:i w:val="false"/>
                <w:color w:val="000000"/>
                <w:sz w:val="20"/>
              </w:rPr>
              <w:t>экономикалық аймақтардың аталған</w:t>
            </w:r>
            <w:r>
              <w:br/>
            </w:r>
            <w:r>
              <w:rPr>
                <w:rFonts w:ascii="Times New Roman"/>
                <w:b w:val="false"/>
                <w:i w:val="false"/>
                <w:color w:val="000000"/>
                <w:sz w:val="20"/>
              </w:rPr>
              <w:t>қатысушылары (не олардың мердігерлері)</w:t>
            </w:r>
            <w:r>
              <w:br/>
            </w:r>
            <w:r>
              <w:rPr>
                <w:rFonts w:ascii="Times New Roman"/>
                <w:b w:val="false"/>
                <w:i w:val="false"/>
                <w:color w:val="000000"/>
                <w:sz w:val="20"/>
              </w:rPr>
              <w:t>бас мердігер, мердігер, қосалқы мердігер</w:t>
            </w:r>
            <w:r>
              <w:br/>
            </w:r>
            <w:r>
              <w:rPr>
                <w:rFonts w:ascii="Times New Roman"/>
                <w:b w:val="false"/>
                <w:i w:val="false"/>
                <w:color w:val="000000"/>
                <w:sz w:val="20"/>
              </w:rPr>
              <w:t>немесе көрсетілетін қызметтерді орындаушы</w:t>
            </w:r>
            <w:r>
              <w:br/>
            </w:r>
            <w:r>
              <w:rPr>
                <w:rFonts w:ascii="Times New Roman"/>
                <w:b w:val="false"/>
                <w:i w:val="false"/>
                <w:color w:val="000000"/>
                <w:sz w:val="20"/>
              </w:rPr>
              <w:t>ретінде тартатын ұйымдарда жұмыс істейтін</w:t>
            </w:r>
            <w:r>
              <w:br/>
            </w:r>
            <w:r>
              <w:rPr>
                <w:rFonts w:ascii="Times New Roman"/>
                <w:b w:val="false"/>
                <w:i w:val="false"/>
                <w:color w:val="000000"/>
                <w:sz w:val="20"/>
              </w:rPr>
              <w:t>шетелдіктер мен азаматтығы жоқ адамдар</w:t>
            </w:r>
            <w:r>
              <w:br/>
            </w:r>
            <w:r>
              <w:rPr>
                <w:rFonts w:ascii="Times New Roman"/>
                <w:b w:val="false"/>
                <w:i w:val="false"/>
                <w:color w:val="000000"/>
                <w:sz w:val="20"/>
              </w:rPr>
              <w:t>санаттары мен санының тізбесін айқындау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Жұмыс берушілердің іске асырылу мерзіміне шетелдік</w:t>
      </w:r>
      <w:r>
        <w:br/>
      </w:r>
      <w:r>
        <w:rPr>
          <w:rFonts w:ascii="Times New Roman"/>
          <w:b/>
          <w:i w:val="false"/>
          <w:color w:val="000000"/>
        </w:rPr>
        <w:t>жұмыскерлерді тарту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944"/>
        <w:gridCol w:w="755"/>
        <w:gridCol w:w="2574"/>
        <w:gridCol w:w="3204"/>
        <w:gridCol w:w="3068"/>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(толық атауы, заңды мекенжайы)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 туралы мәліметтер</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бар болса, жобаларды, келісімшарттарды, жоспарларды көрсете отырып, қажеттіліктің негіздемесі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жұмыскерлердің Т.А.Ә. (бар болса)</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жұмыскердің санаты, кәсібі (мамандығы), жұмыс берушінің өтінішіне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xml:space="preserve">
      "___" ___________ 20__ж. </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