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2bb5" w14:textId="8472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бекіту туралы" Қазақстан Республикасы Мәдениет және спорт Министрінің 2014 жылғы 22 желтоқсандағы № 146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26 қаңтардағы № 13 бұйрығы. Қазақстан Республикасының Әділет министрлігінде 2016 жылы 23 ақпанда № 13174 болып тіркелді. Күші жойылды - Қазақстан Республикасы Мәдениет және спорт министрінің м.а. 2018 жылғы 27 шілдедегі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м.а. 27.07.2018 </w:t>
      </w:r>
      <w:r>
        <w:rPr>
          <w:rFonts w:ascii="Times New Roman"/>
          <w:b w:val="false"/>
          <w:i w:val="false"/>
          <w:color w:val="ff0000"/>
          <w:sz w:val="28"/>
        </w:rPr>
        <w:t>№ 176</w:t>
      </w:r>
      <w:r>
        <w:rPr>
          <w:rFonts w:ascii="Times New Roman"/>
          <w:b w:val="false"/>
          <w:i w:val="false"/>
          <w:color w:val="ff0000"/>
          <w:sz w:val="28"/>
        </w:rPr>
        <w:t xml:space="preserve"> (01.09.2018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бекіту туралы" Қазақстан Республикасы Мәдениет және спорт Министрінің 2014 жылғы 22 желтоқсандағы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10128 тіркелген, 2015 жылғы 29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 бекітілсін.";</w:t>
      </w:r>
    </w:p>
    <w:bookmarkEnd w:id="4"/>
    <w:bookmarkStart w:name="z7" w:id="5"/>
    <w:p>
      <w:pPr>
        <w:spacing w:after="0"/>
        <w:ind w:left="0"/>
        <w:jc w:val="both"/>
      </w:pPr>
      <w:r>
        <w:rPr>
          <w:rFonts w:ascii="Times New Roman"/>
          <w:b w:val="false"/>
          <w:i w:val="false"/>
          <w:color w:val="000000"/>
          <w:sz w:val="28"/>
        </w:rPr>
        <w:t xml:space="preserve">
      жоғарыда көрсетілген бұйрықпен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атауы мынадай редакцияда жазылсын:</w:t>
      </w:r>
    </w:p>
    <w:bookmarkEnd w:id="6"/>
    <w:bookmarkStart w:name="z9" w:id="7"/>
    <w:p>
      <w:pPr>
        <w:spacing w:after="0"/>
        <w:ind w:left="0"/>
        <w:jc w:val="both"/>
      </w:pPr>
      <w:r>
        <w:rPr>
          <w:rFonts w:ascii="Times New Roman"/>
          <w:b w:val="false"/>
          <w:i w:val="false"/>
          <w:color w:val="000000"/>
          <w:sz w:val="28"/>
        </w:rPr>
        <w:t>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 (бұдан әрі – Қағидалар)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 тәртібін анықтайды.";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202-тармақтың</w:t>
      </w:r>
      <w:r>
        <w:rPr>
          <w:rFonts w:ascii="Times New Roman"/>
          <w:b w:val="false"/>
          <w:i w:val="false"/>
          <w:color w:val="000000"/>
          <w:sz w:val="28"/>
        </w:rPr>
        <w:t xml:space="preserve"> 8) тармақшасы мынадай редакцияда жазылсын:</w:t>
      </w:r>
    </w:p>
    <w:bookmarkStart w:name="z13" w:id="9"/>
    <w:p>
      <w:pPr>
        <w:spacing w:after="0"/>
        <w:ind w:left="0"/>
        <w:jc w:val="both"/>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істердің жазбалары және сот істерінің құжаттары – 75 жыл;".</w:t>
      </w:r>
    </w:p>
    <w:bookmarkEnd w:id="9"/>
    <w:bookmarkStart w:name="z14" w:id="10"/>
    <w:p>
      <w:pPr>
        <w:spacing w:after="0"/>
        <w:ind w:left="0"/>
        <w:jc w:val="both"/>
      </w:pPr>
      <w:r>
        <w:rPr>
          <w:rFonts w:ascii="Times New Roman"/>
          <w:b w:val="false"/>
          <w:i w:val="false"/>
          <w:color w:val="000000"/>
          <w:sz w:val="28"/>
        </w:rPr>
        <w:t>
      2. Мұрағат ісі және құжаттама департаменті (Д.С. Мұқатаев)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мемлекеттік тіркелуін;</w:t>
      </w:r>
    </w:p>
    <w:bookmarkEnd w:id="11"/>
    <w:bookmarkStart w:name="z16" w:id="12"/>
    <w:p>
      <w:pPr>
        <w:spacing w:after="0"/>
        <w:ind w:left="0"/>
        <w:jc w:val="both"/>
      </w:pPr>
      <w:r>
        <w:rPr>
          <w:rFonts w:ascii="Times New Roman"/>
          <w:b w:val="false"/>
          <w:i w:val="false"/>
          <w:color w:val="000000"/>
          <w:sz w:val="28"/>
        </w:rPr>
        <w:t>
      2) осы бұйрықты мемлекеттік тіркегеннен кейін "Әділет" ақпараттық-құқықтық жүйесінде және мерзімді баспа басылымдарында ресми жариялау үшін күнтізбелік он күн ішінде оның көшірмелерін электрондық нұсқада елтаңбалы мөрмен расталған қағаз данасының көшірмесімен, Қазақстан Республикасының нормативті құқықтық актілерінің эталонды бақылау банкіне енгізу үшін осы бұйрыққа қол қоюға уәкілетті тұлғаның электронды сандық қолтаңбасымен куәландырылған көшірмесін электрондық нұсқада елтаңбалы мөрмен расталған қағаз данасының көшірмесімен бірге беруді;</w:t>
      </w:r>
    </w:p>
    <w:bookmarkEnd w:id="12"/>
    <w:bookmarkStart w:name="z17" w:id="13"/>
    <w:p>
      <w:pPr>
        <w:spacing w:after="0"/>
        <w:ind w:left="0"/>
        <w:jc w:val="both"/>
      </w:pPr>
      <w:r>
        <w:rPr>
          <w:rFonts w:ascii="Times New Roman"/>
          <w:b w:val="false"/>
          <w:i w:val="false"/>
          <w:color w:val="000000"/>
          <w:sz w:val="28"/>
        </w:rPr>
        <w:t>
      3) осы бұйрықты ресми жариялануынан кейін Қазақстан Республикасы Мәдениет және спорт министрлігінің интернет-ресурсында орналастыруды;</w:t>
      </w:r>
    </w:p>
    <w:bookmarkEnd w:id="13"/>
    <w:bookmarkStart w:name="z18" w:id="14"/>
    <w:p>
      <w:pPr>
        <w:spacing w:after="0"/>
        <w:ind w:left="0"/>
        <w:jc w:val="both"/>
      </w:pPr>
      <w:r>
        <w:rPr>
          <w:rFonts w:ascii="Times New Roman"/>
          <w:b w:val="false"/>
          <w:i w:val="false"/>
          <w:color w:val="000000"/>
          <w:sz w:val="28"/>
        </w:rPr>
        <w:t xml:space="preserve">
      4) осы бұйрықтың он жұмыс күні ішінде Қазақстан Республикасы Мәдениет және спорт министрлігінің Заң қызметі департаментіне осы тармақпен қарастырылған іс-шаралардың орындалуы туралы мәлімет беруді қамтамасыз етсін. </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