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302f3" w14:textId="c030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кадастрда жылжымайтын мүлікке құқықтарды жүйелі түрде тіркеу жүргізу ережесін бекіту туралы" Қазақстан Республикасы Әділет Министрінің 2015 жылғы 24 ақпандағы № 110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м.а. 2016 жылғы 5 қаңтардағы № 1 бұйрығы. Қазақстан Республикасының Әділет министрлігінде 2016 жылы 12 ақпанда № 13061 болып тіркелді</w:t>
      </w:r>
    </w:p>
    <w:p>
      <w:pPr>
        <w:spacing w:after="0"/>
        <w:ind w:left="0"/>
        <w:jc w:val="both"/>
      </w:pPr>
      <w:bookmarkStart w:name="z1" w:id="0"/>
      <w:r>
        <w:rPr>
          <w:rFonts w:ascii="Times New Roman"/>
          <w:b w:val="false"/>
          <w:i w:val="false"/>
          <w:color w:val="000000"/>
          <w:sz w:val="28"/>
        </w:rPr>
        <w:t>
      «Жылжымайтын мүлікке құқықтарды мемлекеттік тіркеу туралы» Қазақстан Республикасының 2007 жылғы 26 шілдедегі Заңының 57-бабының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«Құқықтық кадастрда жылжымайтын мүлікке құқықтарды жүйелі түрде тіркеу жүргізу ережесін бекіту туралы» Қазақстан Республикасы Әділет Министрінің 2015 жылғы 24 ақпандағы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10539 болып тіркелген, «Әділет» ақпараттық-құқықтық жүйесінде 2015 жылғы 15 сәуірде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Осы бұйрықпен бекітілген Құқықтық кадастрда жылжымайтын мүлікке құқықтарды жүйелі түрде тіркеу жүргізу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келесі мазмұнда жазылсын:</w:t>
      </w:r>
      <w:r>
        <w:br/>
      </w:r>
      <w:r>
        <w:rPr>
          <w:rFonts w:ascii="Times New Roman"/>
          <w:b w:val="false"/>
          <w:i w:val="false"/>
          <w:color w:val="000000"/>
          <w:sz w:val="28"/>
        </w:rPr>
        <w:t>
</w:t>
      </w:r>
      <w:r>
        <w:rPr>
          <w:rFonts w:ascii="Times New Roman"/>
          <w:b w:val="false"/>
          <w:i w:val="false"/>
          <w:color w:val="000000"/>
          <w:sz w:val="28"/>
        </w:rPr>
        <w:t xml:space="preserve">
      «7. Жылжымайтын мүлiкке бұрын туындаған құқықтарды (құқықтық ауыртпалықтарды) жүйелi тiркеу құқық иеленушiлердiң өтiнiшi келiп түскен және (немесе) бұрын туындаған құқықтар (құқықтық ауыртпалықтар) туралы шынайы деректер басқа ақпараттық жүйелерден ауыстырылған сәттен бастап бес жұмыс күнi iшiнде жүзеге асырылады.»;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келесі мазмұнда жазылсын:</w:t>
      </w:r>
      <w:r>
        <w:br/>
      </w:r>
      <w:r>
        <w:rPr>
          <w:rFonts w:ascii="Times New Roman"/>
          <w:b w:val="false"/>
          <w:i w:val="false"/>
          <w:color w:val="000000"/>
          <w:sz w:val="28"/>
        </w:rPr>
        <w:t>
</w:t>
      </w:r>
      <w:r>
        <w:rPr>
          <w:rFonts w:ascii="Times New Roman"/>
          <w:b w:val="false"/>
          <w:i w:val="false"/>
          <w:color w:val="000000"/>
          <w:sz w:val="28"/>
        </w:rPr>
        <w:t>
      «14. Бастапқы және кейiнгi объектiлерге бұрын туындаған құқықтарды есептiк тiркеудi жүзеге асыру кезiнде құқық иеленушінің жылжымайтын мүлiк объектiсiне техникалық паспорты ұсынылмайды. Жүйелi тiркеудi жүргiзу кезiнде мемлекеттік тексеруді техникалық жылжымайтын мүлiк объектiсiнiң орналасқан жерi бойынша мемлекеттiк техникалық есепке алу құзыретiне кіретін «Үкімет - азаматтар үшін» Мемлекеттiк корпорациясы өтеусiз жүзеге асырады.».</w:t>
      </w:r>
      <w:r>
        <w:br/>
      </w:r>
      <w:r>
        <w:rPr>
          <w:rFonts w:ascii="Times New Roman"/>
          <w:b w:val="false"/>
          <w:i w:val="false"/>
          <w:color w:val="000000"/>
          <w:sz w:val="28"/>
        </w:rPr>
        <w:t>
</w:t>
      </w:r>
      <w:r>
        <w:rPr>
          <w:rFonts w:ascii="Times New Roman"/>
          <w:b w:val="false"/>
          <w:i w:val="false"/>
          <w:color w:val="000000"/>
          <w:sz w:val="28"/>
        </w:rPr>
        <w:t>
      2. Тіркеу қызметі және заң қызметін ұйымдастыру департаменті заңнамамен белгіленген тәртіппен осы бұйрықтың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Министрінің міндетін атқарушы       З.Баймолдина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____________А. Исекешев</w:t>
      </w:r>
      <w:r>
        <w:br/>
      </w:r>
      <w:r>
        <w:rPr>
          <w:rFonts w:ascii="Times New Roman"/>
          <w:b w:val="false"/>
          <w:i w:val="false"/>
          <w:color w:val="000000"/>
          <w:sz w:val="28"/>
        </w:rPr>
        <w:t>
</w:t>
      </w:r>
      <w:r>
        <w:rPr>
          <w:rFonts w:ascii="Times New Roman"/>
          <w:b w:val="false"/>
          <w:i/>
          <w:color w:val="000000"/>
          <w:sz w:val="28"/>
        </w:rPr>
        <w:t>      2016 жылғы «__»_________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____________Б. Сұлтанов</w:t>
      </w:r>
      <w:r>
        <w:br/>
      </w:r>
      <w:r>
        <w:rPr>
          <w:rFonts w:ascii="Times New Roman"/>
          <w:b w:val="false"/>
          <w:i w:val="false"/>
          <w:color w:val="000000"/>
          <w:sz w:val="28"/>
        </w:rPr>
        <w:t>
</w:t>
      </w:r>
      <w:r>
        <w:rPr>
          <w:rFonts w:ascii="Times New Roman"/>
          <w:b w:val="false"/>
          <w:i/>
          <w:color w:val="000000"/>
          <w:sz w:val="28"/>
        </w:rPr>
        <w:t>      2016 жылғы «__»_________</w:t>
      </w:r>
    </w:p>
    <w:p>
      <w:pPr>
        <w:spacing w:after="0"/>
        <w:ind w:left="0"/>
        <w:jc w:val="both"/>
      </w:pPr>
      <w:r>
        <w:rPr>
          <w:rFonts w:ascii="Times New Roman"/>
          <w:b w:val="false"/>
          <w:i/>
          <w:color w:val="000000"/>
          <w:sz w:val="28"/>
        </w:rPr>
        <w:t>      «КЕЛІСІЛДІ»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Ұлттық экономика</w:t>
      </w:r>
      <w:r>
        <w:br/>
      </w:r>
      <w:r>
        <w:rPr>
          <w:rFonts w:ascii="Times New Roman"/>
          <w:b w:val="false"/>
          <w:i w:val="false"/>
          <w:color w:val="000000"/>
          <w:sz w:val="28"/>
        </w:rPr>
        <w:t>
</w:t>
      </w:r>
      <w:r>
        <w:rPr>
          <w:rFonts w:ascii="Times New Roman"/>
          <w:b w:val="false"/>
          <w:i/>
          <w:color w:val="000000"/>
          <w:sz w:val="28"/>
        </w:rPr>
        <w:t>      министрі                        министрінің міндетін атқарушысы</w:t>
      </w:r>
      <w:r>
        <w:br/>
      </w:r>
      <w:r>
        <w:rPr>
          <w:rFonts w:ascii="Times New Roman"/>
          <w:b w:val="false"/>
          <w:i w:val="false"/>
          <w:color w:val="000000"/>
          <w:sz w:val="28"/>
        </w:rPr>
        <w:t>
</w:t>
      </w:r>
      <w:r>
        <w:rPr>
          <w:rFonts w:ascii="Times New Roman"/>
          <w:b w:val="false"/>
          <w:i/>
          <w:color w:val="000000"/>
          <w:sz w:val="28"/>
        </w:rPr>
        <w:t>      ____________Е. Досаев           __________М.Құсайынов</w:t>
      </w:r>
      <w:r>
        <w:br/>
      </w:r>
      <w:r>
        <w:rPr>
          <w:rFonts w:ascii="Times New Roman"/>
          <w:b w:val="false"/>
          <w:i w:val="false"/>
          <w:color w:val="000000"/>
          <w:sz w:val="28"/>
        </w:rPr>
        <w:t>
</w:t>
      </w:r>
      <w:r>
        <w:rPr>
          <w:rFonts w:ascii="Times New Roman"/>
          <w:b w:val="false"/>
          <w:i/>
          <w:color w:val="000000"/>
          <w:sz w:val="28"/>
        </w:rPr>
        <w:t>      2016 жылғы «__»_________        2016 жылғы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