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7bf0" w14:textId="54b7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22 мамырдағы № 33-3 шешімі. Батыс Қазақстан облысының Әділет департаментінде 2015 жылғы 2 маусымда № 3920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2 026 624 мың теңге:</w:t>
      </w:r>
      <w:r>
        <w:br/>
      </w:r>
      <w:r>
        <w:rPr>
          <w:rFonts w:ascii="Times New Roman"/>
          <w:b w:val="false"/>
          <w:i w:val="false"/>
          <w:color w:val="000000"/>
          <w:sz w:val="28"/>
        </w:rPr>
        <w:t>
      </w:t>
      </w:r>
      <w:r>
        <w:rPr>
          <w:rFonts w:ascii="Times New Roman"/>
          <w:b w:val="false"/>
          <w:i w:val="false"/>
          <w:color w:val="000000"/>
          <w:sz w:val="28"/>
        </w:rPr>
        <w:t>салықтық түсімдер – 242 229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5 556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1 775 839 мың теңге;</w:t>
      </w:r>
      <w:r>
        <w:br/>
      </w:r>
      <w:r>
        <w:rPr>
          <w:rFonts w:ascii="Times New Roman"/>
          <w:b w:val="false"/>
          <w:i w:val="false"/>
          <w:color w:val="000000"/>
          <w:sz w:val="28"/>
        </w:rPr>
        <w:t>
      </w:t>
      </w:r>
      <w:r>
        <w:rPr>
          <w:rFonts w:ascii="Times New Roman"/>
          <w:b w:val="false"/>
          <w:i w:val="false"/>
          <w:color w:val="000000"/>
          <w:sz w:val="28"/>
        </w:rPr>
        <w:t>2) шығындар – 2 039 614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Айбергенов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33-3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бюджеті</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және қауiпсiздiк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1 130 337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856 495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