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5843" w14:textId="a525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2015 жылға арналған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2015 жылғы 22 қаңтардағы № 7 қаулысы. Батыс Қазақстан облысының Әділет департаментінде 2015 жылғы 11 ақпанда № 3815 болып тіркелді. Күші жойылды - Батыс Қазақстан облысы Шыңғырлау ауданы әкімдігінің 2016 жылғы 15 қаңтардағы № 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Шыңғырлау ауданы әкімдігінің 15.01.2016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 жылғы 23 қаңтардағы Заңын іске асыру жөніндегі шаралар туралы" 2001 жылғы 19 маусымдағы № 836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"Шыңғырлау ауданының 2011-2015 жылдарға арналған аумақтық даму бағдарламасы туралы" 2011 жылғы 31 қаңтардағы № 35-1 Шыңғырлау аудандық мәслихатының шешіміне сәйкес және жұмыс берушілердің өтінімі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> Шыңғырлау ауданы бойынша 2015 жылға арналған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 Қоса беріліп отырған Шыңғырлау ауданы бойынша 2015 жылға қоғамдық жұмыстар жүргізілетін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 Шыңғырлау ауданы әкімдігінің 2014 жылғы 27 ақпандағы № 41 "Шыңғырлау ауданы бойынша 2014 жылға арналған қоғамдық жұмыстарды ұйымдастыру және қаржыландыру туралы" (Нормативтік құқықтық актілерді мемлекеттік тіркеу тізілімінде № 3449 болып тіркелген, 2014 жылғы 12 сәуірде "Серпін"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> Шыңғырлау ауданы әкімі аппаратының басшысы (Е. Р. Тұрмағамбетов)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> Осы қаулының орындалуын бақылау аудан әкімінің орынбасары Қ. 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>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Шыңғырлау аудандық соты"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______________Т. Ш. Ибрашев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22.01.2015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 Шыңғырлауауданының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қорғаныс істері жөніндегі бөлімі"республикалық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______________О. Ж. Қарашолақов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22.01.2015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"Нұр Отан" партиясы"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филиалы төрағасының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______________С. Е. Байтенова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22.01.2015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22 қаңтардағы №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 2015 жылға 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ұйымдардың тізбесі, қоғамдық 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қатысушылардың еңбегіне төленетін ақының мөлшері және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көздері бекітілсін және қоғамдық жұмыстарға айқындалған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488"/>
        <w:gridCol w:w="1039"/>
        <w:gridCol w:w="2210"/>
        <w:gridCol w:w="2875"/>
        <w:gridCol w:w="1811"/>
        <w:gridCol w:w="1619"/>
        <w:gridCol w:w="415"/>
        <w:gridCol w:w="415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 әкімінің аппараты" мемлекеттік мекемесі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белгiленген Заңнамасына сәйкес, ең төменгi жалақы мөлшерiнен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Ащысай ауылдық округі әкімінің аппараты" мемлекеттік мекемесі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белгiленген Заңнамасына сәйкес, ең төменгi жалақы мөлшерiнен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Алмаз ауылдық округі әкімінің аппараты" мемлекеттік мекемесі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белгiленген Заңнамасына сәйкес, ең төменгi жалақы мөлшерiнен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Ақбұлақ ауылдық округі әкімінің аппараты" мемлекеттік мекемесі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белгiленген Заңнамасына сәйкес, ең төменгi жалақы мөлшерiнен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Белогор ауылдық округі әкімінің аппараты" мемлекеттік мекемесі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белгiленген Заңнамасына сәйкес, ең төменгi жалақы мөлшерiнен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Қарағаш ауылдық округі әкімінің аппараты" мемлекеттік мекемесі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белгiленген Заңнамасына сәйкес, ең төменгi жалақы мөлшерiнен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Лубен ауылдық округі әкімінің аппараты" мемлекеттік мекемесі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белгiленген Заңнамасына сәйкес, ең төменгi жалақы мөлшерiнен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Полтава ауылдық округі әкімінің аппараты" мемлекеттік мекемесі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белгiленген Заңнамасына сәйкес, ең төменгi жалақы мөлшерiнен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Шыңғырлау ауылдық округі әкімінің аппараты" мемлекеттік мекемесі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белгiленген Заңнамасына сәйкес, ең төменгi жалақы мөлшерiнен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жұмыспен қамту және әлеуметтік бағдарламалар бөлімі" мемлекеттік мекемесі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белгiленген Заңнамасына сәйкес, ең төменгi жалақы мөлшерiнен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Шыңғырлау ауданының қорғаныс істері жөніндегі бөлімі" республикалық мемлекеттік мекемесі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белгiленген Заңнамасына сәйкес, ең төменгi жалақы мөлшерiнен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Шынғырлау аудандық соты" мемлекеттік мекеме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белгiленген Заңнамасына сәйкес, ең төменгi жалақы мөлшерiнен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Батыс Қазақстан облысы Шыңғырлау аудандық филиалы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көрсету, хат-хабар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белгiленген Заңнамасына сәйкес, ең төменгi жалақы мөлшерiнен кем емес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