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1e53" w14:textId="7931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Көпжасар ауылдық округінің Базарқұдық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Көпжасар ауылдық округі әкімінің 2015 жылғы 20 қаңтардағы № 2 шешімі. Батыс Қазақстан облысының Әділет департаментінде 2015 жылғы 26 қаңтарда № 3780 болып тіркелді. Күші жойылды - Батыс Қазақстан облысы Жаңақала ауданы Көпжасар ауылдық округі әкімінің 2015 жылғы 13 ақпандағы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Жаңақала ауданы Көпжасар ауылдық округі әкімінің 13.02.2015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2015 жылғы 16 қаңтардағы № 13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ауданы, Көпжасар ауылдық округіне қарасты Базарқұдық қыстағы аумағында асыл тұқымды "Абердин-Ангус" мүйізді ірі қара малынан ринотрахеит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