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b1bf" w14:textId="80cb1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мүлікті мүліктік жалдауға (жалға алуға) беру кезінде жалдау ақысының мөлшерлемесін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ауданы әкімдігінің 2015 жылғы 26 наурыздағы № 64 қаулысы. Батыс Қазақстан облысының Әділет департаментінде 2015 жылғы 20 сәуірде № 3892 болып тіркелді. Күші жойылды - Батыс Қазақстан облысы Жаңақала ауданы әкімдігінің 2015 жылғы 22 маусымдағы № 145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Жаңақала ауданы әкімдігінің 22.06.2015 </w:t>
      </w:r>
      <w:r>
        <w:rPr>
          <w:rFonts w:ascii="Times New Roman"/>
          <w:b w:val="false"/>
          <w:i w:val="false"/>
          <w:color w:val="ff0000"/>
          <w:sz w:val="28"/>
        </w:rPr>
        <w:t>№ 145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Қазақстан Республикасының Заңдарын басшылыққа ала отырып, "Мемлекеттік мүлікті мүліктік жалдауға (жалға алуға) беру қағидаларын бекіту туралы" 2011 жылғы 13 ақпандағы № 88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Аудандық коммуналдық мүлікті мүліктік жалдауға (жалға алуға) беру кезінде жалдау ақысының мөлшерлемесін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"Жаңақала аудандық экономика және қаржы бөлімі" мемлекеттік мекемесі заңнамада белгіленген тәртіппен осы қаулыны жүзеге асыру жөніндегі қажетті шараларды алсын.</w:t>
      </w:r>
      <w:r>
        <w:br/>
      </w:r>
      <w:r>
        <w:rPr>
          <w:rFonts w:ascii="Times New Roman"/>
          <w:b w:val="false"/>
          <w:i w:val="false"/>
          <w:color w:val="000000"/>
          <w:sz w:val="28"/>
        </w:rPr>
        <w:t>
      </w:t>
      </w:r>
      <w:r>
        <w:rPr>
          <w:rFonts w:ascii="Times New Roman"/>
          <w:b w:val="false"/>
          <w:i w:val="false"/>
          <w:color w:val="000000"/>
          <w:sz w:val="28"/>
        </w:rPr>
        <w:t>3. Жаңақала ауданы әкімі аппаратының басшысы (А. Карменов)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Б. Саматовқа жүктелсін.</w:t>
      </w:r>
      <w:r>
        <w:br/>
      </w:r>
      <w:r>
        <w:rPr>
          <w:rFonts w:ascii="Times New Roman"/>
          <w:b w:val="false"/>
          <w:i w:val="false"/>
          <w:color w:val="000000"/>
          <w:sz w:val="28"/>
        </w:rPr>
        <w:t>
      </w:t>
      </w:r>
      <w:r>
        <w:rPr>
          <w:rFonts w:ascii="Times New Roman"/>
          <w:b w:val="false"/>
          <w:i w:val="false"/>
          <w:color w:val="000000"/>
          <w:sz w:val="28"/>
        </w:rPr>
        <w:t>5.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Хайретдинов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26 наурыздағы</w:t>
            </w:r>
            <w:r>
              <w:br/>
            </w:r>
            <w:r>
              <w:rPr>
                <w:rFonts w:ascii="Times New Roman"/>
                <w:b w:val="false"/>
                <w:i w:val="false"/>
                <w:color w:val="000000"/>
                <w:sz w:val="20"/>
              </w:rPr>
              <w:t>№ 64 Жаңақала ауданы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1" w:id="0"/>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w:t>
      </w:r>
      <w:r>
        <w:br/>
      </w:r>
      <w:r>
        <w:rPr>
          <w:rFonts w:ascii="Times New Roman"/>
          <w:b/>
          <w:i w:val="false"/>
          <w:color w:val="000000"/>
        </w:rPr>
        <w:t>жалдау ақысының мөлшерлемесін есептеу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Аудандық коммуналдық мүлікті мүліктік жалдауға (жалға алуға) беру кезінде жалдау ақысының мөлшерлемесін есептеу қағидалары (бұдан әрі – қағидалар) Қазақстан Республикасы Үкіметінің 2014 жылғы 13 ақпандағы № 88 қаулысымен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әзірленді және аудандық коммуналдық мүлікті мүліктік жалдауға (жалға алуға) беру кезінде жалдау ақысының мөлшерлемесін есептеу тәртібін айқындайды.</w:t>
      </w:r>
      <w:r>
        <w:br/>
      </w:r>
      <w:r>
        <w:rPr>
          <w:rFonts w:ascii="Times New Roman"/>
          <w:b w:val="false"/>
          <w:i w:val="false"/>
          <w:color w:val="000000"/>
          <w:sz w:val="28"/>
        </w:rPr>
        <w:t>
      </w:t>
      </w:r>
      <w:r>
        <w:rPr>
          <w:rFonts w:ascii="Times New Roman"/>
          <w:b w:val="false"/>
          <w:i w:val="false"/>
          <w:color w:val="000000"/>
          <w:sz w:val="28"/>
        </w:rPr>
        <w:t xml:space="preserve">2. Аудандық коммуналдық заңды тұлғалардың балансында тұрған мемлекеттік тұрғын емес қордың объектілерін және құрылысты мүліктік жалдауға (жалға алуға) беру кезінде жылдық жалдау ақысының мөлшерлемесін есептеу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объектінің аумақтық орналасуы, құрылыстың үлгісі, объектінің түрі, объектінің қолайлылық дәрежесі, жалдаушының объектіні пайдалануы және жалдаушының ұйымдық-құқықтық нысаны ескерілетін базалық мөлшерлеме мен қолданылатын коэффициент көлемі негізінде анықталады.</w:t>
      </w:r>
      <w:r>
        <w:br/>
      </w:r>
      <w:r>
        <w:rPr>
          <w:rFonts w:ascii="Times New Roman"/>
          <w:b w:val="false"/>
          <w:i w:val="false"/>
          <w:color w:val="000000"/>
          <w:sz w:val="28"/>
        </w:rPr>
        <w:t>
      </w:t>
      </w:r>
      <w:r>
        <w:rPr>
          <w:rFonts w:ascii="Times New Roman"/>
          <w:b w:val="false"/>
          <w:i w:val="false"/>
          <w:color w:val="000000"/>
          <w:sz w:val="28"/>
        </w:rPr>
        <w:t>Мүліктік жалдауға (жалға алуға) берілетін мемлекеттік тұрғын емес қордың және құрылыс объектілерін жылдық жалдау ақысын есептеу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Жал = Бмк х К1 х Кү х К2 х К3 х К4 х Кұқн х S, мұнда:</w:t>
      </w:r>
      <w:r>
        <w:br/>
      </w:r>
      <w:r>
        <w:rPr>
          <w:rFonts w:ascii="Times New Roman"/>
          <w:b w:val="false"/>
          <w:i w:val="false"/>
          <w:color w:val="000000"/>
          <w:sz w:val="28"/>
        </w:rPr>
        <w:t>
      </w:t>
      </w:r>
      <w:r>
        <w:rPr>
          <w:rFonts w:ascii="Times New Roman"/>
          <w:b w:val="false"/>
          <w:i w:val="false"/>
          <w:color w:val="000000"/>
          <w:sz w:val="28"/>
        </w:rPr>
        <w:t>Жал – аудандық коммуналдық заңды тұлғалардың балансында тұрған мемлекеттік тұрғын емес қордың объектілері мен құрылыстар үшін жалдау ақысы, бір жылға теңгемен;</w:t>
      </w:r>
      <w:r>
        <w:br/>
      </w:r>
      <w:r>
        <w:rPr>
          <w:rFonts w:ascii="Times New Roman"/>
          <w:b w:val="false"/>
          <w:i w:val="false"/>
          <w:color w:val="000000"/>
          <w:sz w:val="28"/>
        </w:rPr>
        <w:t>
      </w:t>
      </w:r>
      <w:r>
        <w:rPr>
          <w:rFonts w:ascii="Times New Roman"/>
          <w:b w:val="false"/>
          <w:i w:val="false"/>
          <w:color w:val="000000"/>
          <w:sz w:val="28"/>
        </w:rPr>
        <w:t>Бмк – тиісті жылға арналған республикалық бюджет туралы Қазақстан Республикасының Заңында белгіленген 1,5 айлық есептік көрсеткішке тең объектінің жалпы алаңының 1 шаршы метріне жалдау ақысының базалық мөлшерлеме көлемі, бір жылға теңгемен.</w:t>
      </w:r>
      <w:r>
        <w:br/>
      </w:r>
      <w:r>
        <w:rPr>
          <w:rFonts w:ascii="Times New Roman"/>
          <w:b w:val="false"/>
          <w:i w:val="false"/>
          <w:color w:val="000000"/>
          <w:sz w:val="28"/>
        </w:rPr>
        <w:t>
      </w:t>
      </w:r>
      <w:r>
        <w:rPr>
          <w:rFonts w:ascii="Times New Roman"/>
          <w:b w:val="false"/>
          <w:i w:val="false"/>
          <w:color w:val="000000"/>
          <w:sz w:val="28"/>
        </w:rPr>
        <w:t>К1 – объектінің аумақтық орналасуын ескеретін коэффициент;</w:t>
      </w:r>
      <w:r>
        <w:br/>
      </w:r>
      <w:r>
        <w:rPr>
          <w:rFonts w:ascii="Times New Roman"/>
          <w:b w:val="false"/>
          <w:i w:val="false"/>
          <w:color w:val="000000"/>
          <w:sz w:val="28"/>
        </w:rPr>
        <w:t>
      </w:t>
      </w:r>
      <w:r>
        <w:rPr>
          <w:rFonts w:ascii="Times New Roman"/>
          <w:b w:val="false"/>
          <w:i w:val="false"/>
          <w:color w:val="000000"/>
          <w:sz w:val="28"/>
        </w:rPr>
        <w:t>Кү – құрылыстың үлгісін ескеретін коэффициент;</w:t>
      </w:r>
      <w:r>
        <w:br/>
      </w:r>
      <w:r>
        <w:rPr>
          <w:rFonts w:ascii="Times New Roman"/>
          <w:b w:val="false"/>
          <w:i w:val="false"/>
          <w:color w:val="000000"/>
          <w:sz w:val="28"/>
        </w:rPr>
        <w:t>
      </w:t>
      </w:r>
      <w:r>
        <w:rPr>
          <w:rFonts w:ascii="Times New Roman"/>
          <w:b w:val="false"/>
          <w:i w:val="false"/>
          <w:color w:val="000000"/>
          <w:sz w:val="28"/>
        </w:rPr>
        <w:t xml:space="preserve">К2 – объектінің түрін ескеретін коэффициент; </w:t>
      </w:r>
      <w:r>
        <w:br/>
      </w:r>
      <w:r>
        <w:rPr>
          <w:rFonts w:ascii="Times New Roman"/>
          <w:b w:val="false"/>
          <w:i w:val="false"/>
          <w:color w:val="000000"/>
          <w:sz w:val="28"/>
        </w:rPr>
        <w:t>
      </w:t>
      </w:r>
      <w:r>
        <w:rPr>
          <w:rFonts w:ascii="Times New Roman"/>
          <w:b w:val="false"/>
          <w:i w:val="false"/>
          <w:color w:val="000000"/>
          <w:sz w:val="28"/>
        </w:rPr>
        <w:t>К3 – объектінің қолайлылық дәрежесін ескеретін коэффициент;</w:t>
      </w:r>
      <w:r>
        <w:br/>
      </w:r>
      <w:r>
        <w:rPr>
          <w:rFonts w:ascii="Times New Roman"/>
          <w:b w:val="false"/>
          <w:i w:val="false"/>
          <w:color w:val="000000"/>
          <w:sz w:val="28"/>
        </w:rPr>
        <w:t>
      </w:t>
      </w:r>
      <w:r>
        <w:rPr>
          <w:rFonts w:ascii="Times New Roman"/>
          <w:b w:val="false"/>
          <w:i w:val="false"/>
          <w:color w:val="000000"/>
          <w:sz w:val="28"/>
        </w:rPr>
        <w:t>К4 – жалдаушының объектіні пайдалануын ескеретін коэффициент;</w:t>
      </w:r>
      <w:r>
        <w:br/>
      </w:r>
      <w:r>
        <w:rPr>
          <w:rFonts w:ascii="Times New Roman"/>
          <w:b w:val="false"/>
          <w:i w:val="false"/>
          <w:color w:val="000000"/>
          <w:sz w:val="28"/>
        </w:rPr>
        <w:t>
      </w:t>
      </w:r>
      <w:r>
        <w:rPr>
          <w:rFonts w:ascii="Times New Roman"/>
          <w:b w:val="false"/>
          <w:i w:val="false"/>
          <w:color w:val="000000"/>
          <w:sz w:val="28"/>
        </w:rPr>
        <w:t>Кұқн – жалдаушының ұйымдық-құқықтық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S – жалға алынатын объектінің жалпы алаңы, шаршы метр.</w:t>
      </w:r>
      <w:r>
        <w:br/>
      </w:r>
      <w:r>
        <w:rPr>
          <w:rFonts w:ascii="Times New Roman"/>
          <w:b w:val="false"/>
          <w:i w:val="false"/>
          <w:color w:val="000000"/>
          <w:sz w:val="28"/>
        </w:rPr>
        <w:t>
      </w:t>
      </w:r>
      <w:r>
        <w:rPr>
          <w:rFonts w:ascii="Times New Roman"/>
          <w:b w:val="false"/>
          <w:i w:val="false"/>
          <w:color w:val="000000"/>
          <w:sz w:val="28"/>
        </w:rPr>
        <w:t xml:space="preserve">Мүліктік жалдауға (жалға алуға) берілетін мемлекеттік тұрғын емес қордың объектілері мен құрылыстарын бір айға жалдау ақысының ең төменгі мөлшері тиісті жылға арналған республикалық бюджет туралы Қазақстан Республикасының Заңында белгіленген 1,5 айлық есептік көрсеткіш мөлшерінен кем болмауы тиіс. </w:t>
      </w:r>
      <w:r>
        <w:br/>
      </w:r>
      <w:r>
        <w:rPr>
          <w:rFonts w:ascii="Times New Roman"/>
          <w:b w:val="false"/>
          <w:i w:val="false"/>
          <w:color w:val="000000"/>
          <w:sz w:val="28"/>
        </w:rPr>
        <w:t>
      </w:t>
      </w:r>
      <w:r>
        <w:rPr>
          <w:rFonts w:ascii="Times New Roman"/>
          <w:b w:val="false"/>
          <w:i w:val="false"/>
          <w:color w:val="000000"/>
          <w:sz w:val="28"/>
        </w:rPr>
        <w:t xml:space="preserve">3. Аудандық коммуналдық заңды тұлғалардың балансында тұрған жабдықтарды, көлік құралдарын және өзге де жылжымайтын мүліктерді (заттарды) мүліктік жалдауға (жалға алуға) беру кезінде жылдық жалдау ақысын есептеу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Жал = Ққ х Пм, мұнда:</w:t>
      </w:r>
      <w:r>
        <w:br/>
      </w:r>
      <w:r>
        <w:rPr>
          <w:rFonts w:ascii="Times New Roman"/>
          <w:b w:val="false"/>
          <w:i w:val="false"/>
          <w:color w:val="000000"/>
          <w:sz w:val="28"/>
        </w:rPr>
        <w:t>
      </w:t>
      </w:r>
      <w:r>
        <w:rPr>
          <w:rFonts w:ascii="Times New Roman"/>
          <w:b w:val="false"/>
          <w:i w:val="false"/>
          <w:color w:val="000000"/>
          <w:sz w:val="28"/>
        </w:rPr>
        <w:t>Жал – аудандық коммуналдық заңды тұлғалардың балансында тұрған жабдықтар, көлік құралдар және өзге де жылжымайтын мүліктер (заттары) үшін жалдау ақысы, бір жылға теңгемен;</w:t>
      </w:r>
      <w:r>
        <w:br/>
      </w:r>
      <w:r>
        <w:rPr>
          <w:rFonts w:ascii="Times New Roman"/>
          <w:b w:val="false"/>
          <w:i w:val="false"/>
          <w:color w:val="000000"/>
          <w:sz w:val="28"/>
        </w:rPr>
        <w:t>
      </w:t>
      </w:r>
      <w:r>
        <w:rPr>
          <w:rFonts w:ascii="Times New Roman"/>
          <w:b w:val="false"/>
          <w:i w:val="false"/>
          <w:color w:val="000000"/>
          <w:sz w:val="28"/>
        </w:rPr>
        <w:t>Ққ – бухгалтерлік есеп деректері бойынша мүліктік жалдауға (жалға алуға) берілген жабдықтардың, көлік құралдарының және өзге де жылжымайтын мүліктердің (заттардың) қалдық құны, теңгемен;</w:t>
      </w:r>
      <w:r>
        <w:br/>
      </w:r>
      <w:r>
        <w:rPr>
          <w:rFonts w:ascii="Times New Roman"/>
          <w:b w:val="false"/>
          <w:i w:val="false"/>
          <w:color w:val="000000"/>
          <w:sz w:val="28"/>
        </w:rPr>
        <w:t>
      </w:t>
      </w:r>
      <w:r>
        <w:rPr>
          <w:rFonts w:ascii="Times New Roman"/>
          <w:b w:val="false"/>
          <w:i w:val="false"/>
          <w:color w:val="000000"/>
          <w:sz w:val="28"/>
        </w:rPr>
        <w:t>Пм – жалдаушының қызмет түріне қарай (салалар бойынша) жабдықтарды, көлік құралдарын және өзге де жылжымайтын мүліктерді (заттарды) мүліктік жалдауға (жалға алуға) берілетін пайыздық мөлшерлеме, бір жылға пайызбен.</w:t>
      </w:r>
      <w:r>
        <w:br/>
      </w:r>
      <w:r>
        <w:rPr>
          <w:rFonts w:ascii="Times New Roman"/>
          <w:b w:val="false"/>
          <w:i w:val="false"/>
          <w:color w:val="000000"/>
          <w:sz w:val="28"/>
        </w:rPr>
        <w:t>
      </w:t>
      </w:r>
      <w:r>
        <w:rPr>
          <w:rFonts w:ascii="Times New Roman"/>
          <w:b w:val="false"/>
          <w:i w:val="false"/>
          <w:color w:val="000000"/>
          <w:sz w:val="28"/>
        </w:rPr>
        <w:t>100 пайыз тозуы есептелген жабдықтарды, көлік құралдарын және өзге де жылжымайтын мүліктерді (заттарды) мүліктік жалдауға (жалға алуға) беру кезінде қалдық құны жабдықтардың, көлік құралдарының және өзге де жылжымайтын мүліктердің (заттардың) бастапқы (қалпына келтіру) құнынан 10 пайыз мөлшерінде қабылданады.</w:t>
      </w:r>
      <w:r>
        <w:br/>
      </w:r>
      <w:r>
        <w:rPr>
          <w:rFonts w:ascii="Times New Roman"/>
          <w:b w:val="false"/>
          <w:i w:val="false"/>
          <w:color w:val="000000"/>
          <w:sz w:val="28"/>
        </w:rPr>
        <w:t>
      </w:t>
      </w:r>
      <w:r>
        <w:rPr>
          <w:rFonts w:ascii="Times New Roman"/>
          <w:b w:val="false"/>
          <w:i w:val="false"/>
          <w:color w:val="000000"/>
          <w:sz w:val="28"/>
        </w:rPr>
        <w:t>4. Мемлекеттік тұрғын емес қордың объектілерін және құрылыстарды, сондай-ақ жабдықтар, көлік құралдарын және өзге де жылжымайтын мүліктерді (заттарды) сағат бойынша мүліктік жалдауға (жалға алуға) ұсыну кезінде жалдау ақысын есептеу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Жс = Жал /12/К/24, мұнда:</w:t>
      </w:r>
      <w:r>
        <w:br/>
      </w:r>
      <w:r>
        <w:rPr>
          <w:rFonts w:ascii="Times New Roman"/>
          <w:b w:val="false"/>
          <w:i w:val="false"/>
          <w:color w:val="000000"/>
          <w:sz w:val="28"/>
        </w:rPr>
        <w:t>
      </w:t>
      </w:r>
      <w:r>
        <w:rPr>
          <w:rFonts w:ascii="Times New Roman"/>
          <w:b w:val="false"/>
          <w:i w:val="false"/>
          <w:color w:val="000000"/>
          <w:sz w:val="28"/>
        </w:rPr>
        <w:t>Жс – аудандық коммуналдық заңды тұлғалардың балансында тұрған мемлекеттік тұрғын емес қордың объектілері және құрылыстары, сондай-ақ жабдықтар, көлік құралдары және өзге де жылжымайтын мүліктер (заттар) үшін жалдау ақысы, бір сағатқа теңгемен;</w:t>
      </w:r>
      <w:r>
        <w:br/>
      </w:r>
      <w:r>
        <w:rPr>
          <w:rFonts w:ascii="Times New Roman"/>
          <w:b w:val="false"/>
          <w:i w:val="false"/>
          <w:color w:val="000000"/>
          <w:sz w:val="28"/>
        </w:rPr>
        <w:t>
      </w:t>
      </w:r>
      <w:r>
        <w:rPr>
          <w:rFonts w:ascii="Times New Roman"/>
          <w:b w:val="false"/>
          <w:i w:val="false"/>
          <w:color w:val="000000"/>
          <w:sz w:val="28"/>
        </w:rPr>
        <w:t>Жал – аудандық коммуналдық заңды тұлғалардың балансында тұрған мемлекеттік тұрғын емес қордың объектілері және құрылыстары, сондай-ақ жабдықтар, көлік құралдары және өзге де жылжымайтын мүліктер (заттар) үшін жалдау ақысы, бір жылға теңгемен;</w:t>
      </w:r>
      <w:r>
        <w:br/>
      </w:r>
      <w:r>
        <w:rPr>
          <w:rFonts w:ascii="Times New Roman"/>
          <w:b w:val="false"/>
          <w:i w:val="false"/>
          <w:color w:val="000000"/>
          <w:sz w:val="28"/>
        </w:rPr>
        <w:t>
      </w:t>
      </w:r>
      <w:r>
        <w:rPr>
          <w:rFonts w:ascii="Times New Roman"/>
          <w:b w:val="false"/>
          <w:i w:val="false"/>
          <w:color w:val="000000"/>
          <w:sz w:val="28"/>
        </w:rPr>
        <w:t>К – объектілерді мүліктік жалдауға (жалға алуға) беру жүзеге асырылатын айдағы күндердің саны.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коммуналдық мүлікті</w:t>
            </w:r>
            <w:r>
              <w:br/>
            </w:r>
            <w:r>
              <w:rPr>
                <w:rFonts w:ascii="Times New Roman"/>
                <w:b w:val="false"/>
                <w:i w:val="false"/>
                <w:color w:val="000000"/>
                <w:sz w:val="20"/>
              </w:rPr>
              <w:t>мүліктік жалдауға</w:t>
            </w:r>
            <w:r>
              <w:br/>
            </w:r>
            <w:r>
              <w:rPr>
                <w:rFonts w:ascii="Times New Roman"/>
                <w:b w:val="false"/>
                <w:i w:val="false"/>
                <w:color w:val="000000"/>
                <w:sz w:val="20"/>
              </w:rPr>
              <w:t>(жалға алуға) беру кезінде</w:t>
            </w:r>
            <w:r>
              <w:br/>
            </w:r>
            <w:r>
              <w:rPr>
                <w:rFonts w:ascii="Times New Roman"/>
                <w:b w:val="false"/>
                <w:i w:val="false"/>
                <w:color w:val="000000"/>
                <w:sz w:val="20"/>
              </w:rPr>
              <w:t>жалдау ақысының</w:t>
            </w:r>
            <w:r>
              <w:br/>
            </w:r>
            <w:r>
              <w:rPr>
                <w:rFonts w:ascii="Times New Roman"/>
                <w:b w:val="false"/>
                <w:i w:val="false"/>
                <w:color w:val="000000"/>
                <w:sz w:val="20"/>
              </w:rPr>
              <w:t>мөлшерлемесін есептеу</w:t>
            </w:r>
            <w:r>
              <w:br/>
            </w:r>
            <w:r>
              <w:rPr>
                <w:rFonts w:ascii="Times New Roman"/>
                <w:b w:val="false"/>
                <w:i w:val="false"/>
                <w:color w:val="000000"/>
                <w:sz w:val="20"/>
              </w:rPr>
              <w:t>қағидаларына</w:t>
            </w:r>
            <w:r>
              <w:br/>
            </w:r>
            <w:r>
              <w:rPr>
                <w:rFonts w:ascii="Times New Roman"/>
                <w:b w:val="false"/>
                <w:i w:val="false"/>
                <w:color w:val="000000"/>
                <w:sz w:val="20"/>
              </w:rPr>
              <w:t>1 қосымша</w:t>
            </w:r>
          </w:p>
        </w:tc>
      </w:tr>
    </w:tbl>
    <w:bookmarkStart w:name="z38" w:id="1"/>
    <w:p>
      <w:pPr>
        <w:spacing w:after="0"/>
        <w:ind w:left="0"/>
        <w:jc w:val="left"/>
      </w:pPr>
      <w:r>
        <w:rPr>
          <w:rFonts w:ascii="Times New Roman"/>
          <w:b/>
          <w:i w:val="false"/>
          <w:color w:val="000000"/>
        </w:rPr>
        <w:t xml:space="preserve"> Аудандық коммуналдық заңды тұлғалардың балансында тұрған мемлекеттік тұрғын емес қордың объектілерін және құрылыстарды мүліктік жалдауға (жалға алуға) беру кезінде жылдық жалдау ақысының мөлшерлемесін есептеу</w:t>
      </w:r>
    </w:p>
    <w:bookmarkEnd w:id="1"/>
    <w:bookmarkStart w:name="z39" w:id="2"/>
    <w:p>
      <w:pPr>
        <w:spacing w:after="0"/>
        <w:ind w:left="0"/>
        <w:jc w:val="left"/>
      </w:pPr>
      <w:r>
        <w:rPr>
          <w:rFonts w:ascii="Times New Roman"/>
          <w:b/>
          <w:i w:val="false"/>
          <w:color w:val="000000"/>
        </w:rPr>
        <w:t xml:space="preserve"> Объектінің аумақтық орналасуын ескеретін коэффициенттің мәні, "К1"</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6"/>
        <w:gridCol w:w="2994"/>
        <w:gridCol w:w="5480"/>
      </w:tblGrid>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3"/>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аумақтық орналасуы</w:t>
            </w:r>
            <w:r>
              <w:br/>
            </w:r>
            <w:r>
              <w:rPr>
                <w:rFonts w:ascii="Times New Roman"/>
                <w:b w:val="false"/>
                <w:i w:val="false"/>
                <w:color w:val="000000"/>
                <w:sz w:val="20"/>
              </w:rPr>
              <w:t>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w:t>
            </w: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орталық.</w:t>
            </w:r>
            <w:r>
              <w:br/>
            </w:r>
            <w:r>
              <w:rPr>
                <w:rFonts w:ascii="Times New Roman"/>
                <w:b w:val="false"/>
                <w:i w:val="false"/>
                <w:color w:val="000000"/>
                <w:sz w:val="20"/>
              </w:rPr>
              <w:t>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6"/>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6"/>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w:t>
            </w:r>
            <w:r>
              <w:br/>
            </w:r>
            <w:r>
              <w:rPr>
                <w:rFonts w:ascii="Times New Roman"/>
                <w:b w:val="false"/>
                <w:i w:val="false"/>
                <w:color w:val="000000"/>
                <w:sz w:val="20"/>
              </w:rPr>
              <w:t>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bl>
    <w:bookmarkStart w:name="z44" w:id="7"/>
    <w:p>
      <w:pPr>
        <w:spacing w:after="0"/>
        <w:ind w:left="0"/>
        <w:jc w:val="left"/>
      </w:pPr>
      <w:r>
        <w:rPr>
          <w:rFonts w:ascii="Times New Roman"/>
          <w:b/>
          <w:i w:val="false"/>
          <w:color w:val="000000"/>
        </w:rPr>
        <w:t xml:space="preserve"> Құрылыстың үлгісін ескеретін коэффициенттің мәні, "Кү"</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4"/>
        <w:gridCol w:w="5942"/>
        <w:gridCol w:w="3744"/>
      </w:tblGrid>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8"/>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8"/>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үлгісі</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w:t>
            </w: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0"/>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Кеңселік. </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1"/>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1"/>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Өндірістік. </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2"/>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2"/>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құрылыстары (стадиондар, спорттық залдары).</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3"/>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13"/>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Қойма, гараж, қазандық.</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4"/>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14"/>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жабдықтау жүйесінің құрылыстары (жарықтандыру желілерінің тіректері).</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bl>
    <w:bookmarkStart w:name="z52" w:id="15"/>
    <w:p>
      <w:pPr>
        <w:spacing w:after="0"/>
        <w:ind w:left="0"/>
        <w:jc w:val="left"/>
      </w:pPr>
      <w:r>
        <w:rPr>
          <w:rFonts w:ascii="Times New Roman"/>
          <w:b/>
          <w:i w:val="false"/>
          <w:color w:val="000000"/>
        </w:rPr>
        <w:t xml:space="preserve"> Объектінің түрін ескеретін коэффициенттің мәні, "К2"</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8439"/>
        <w:gridCol w:w="2274"/>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6"/>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6"/>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түрі</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w:t>
            </w: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7"/>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8"/>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Бөлек тұрған құрылыс (ғимарат).</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9"/>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9"/>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Іргелес-жапсарлас салынған үй-жай, жапсарлас салынған үй-жай, осы кестенің 3-тармағын қоспағанда ғимараттағы үй-жайлардың бөлігі.</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0"/>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0"/>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Астыңғы қабат (жартылай жертөле), жертөлелік үй-жай. </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1"/>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1"/>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жабдықтау жүйесінің құрылыстары (жарықтандыру желілерінің тіректері).</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bookmarkStart w:name="z59" w:id="22"/>
    <w:p>
      <w:pPr>
        <w:spacing w:after="0"/>
        <w:ind w:left="0"/>
        <w:jc w:val="left"/>
      </w:pPr>
      <w:r>
        <w:rPr>
          <w:rFonts w:ascii="Times New Roman"/>
          <w:b/>
          <w:i w:val="false"/>
          <w:color w:val="000000"/>
        </w:rPr>
        <w:t xml:space="preserve"> Объектінің қолайлылық дәрежесіні ескеретін коэффициенттің мәні, "К3"</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7952"/>
        <w:gridCol w:w="2561"/>
      </w:tblGrid>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3"/>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23"/>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қолайлылық дәрежесі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w:t>
            </w: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4"/>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5"/>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Абаттандырылған (барлық коммуникациялық жағдайлары бар болған кезде).</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6"/>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6"/>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коммуникацияларсыз (сумен жабдықтау, кәріз жүйесі болмаған жағдайда), бірақ электр және жылу жүйелері болған жағдайда.</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7"/>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7"/>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коммуникацияларсыз.</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8"/>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8"/>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жабдықтау жүйесінің құрылыстары үшін (жарықтандыру желілерінің тіректері).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bookmarkStart w:name="z66" w:id="29"/>
    <w:p>
      <w:pPr>
        <w:spacing w:after="0"/>
        <w:ind w:left="0"/>
        <w:jc w:val="left"/>
      </w:pPr>
      <w:r>
        <w:rPr>
          <w:rFonts w:ascii="Times New Roman"/>
          <w:b/>
          <w:i w:val="false"/>
          <w:color w:val="000000"/>
        </w:rPr>
        <w:t xml:space="preserve"> Жалдаушының объектіні пайдалануын ескеретін коэффициенттің мәні, "К4"</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9633"/>
        <w:gridCol w:w="1695"/>
      </w:tblGrid>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0"/>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30"/>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объектіні пайдалануы</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К4</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1"/>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2"/>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Брокерлік қызметті жүзеге асыру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3"/>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тамақтандыру, сауда, қонақ үй қызметін көрсетуді ұйымдастыру үшін.</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4"/>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көрсетуге арналған банктердің, "Қазпошта" акционерлік қоғамының есеп айырысу-кассалық орталықтары үшін.</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5"/>
          <w:p>
            <w:pPr>
              <w:spacing w:after="20"/>
              <w:ind w:left="20"/>
              <w:jc w:val="both"/>
            </w:pPr>
            <w:r>
              <w:rPr>
                <w:rFonts w:ascii="Times New Roman"/>
                <w:b w:val="false"/>
                <w:i w:val="false"/>
                <w:color w:val="000000"/>
                <w:sz w:val="20"/>
              </w:rPr>
              <w:t>4.</w:t>
            </w:r>
            <w:r>
              <w:br/>
            </w:r>
            <w:r>
              <w:rPr>
                <w:rFonts w:ascii="Times New Roman"/>
                <w:b w:val="false"/>
                <w:i w:val="false"/>
                <w:color w:val="000000"/>
                <w:sz w:val="20"/>
              </w:rPr>
              <w:t>1)</w:t>
            </w:r>
            <w:r>
              <w:br/>
            </w:r>
            <w:r>
              <w:rPr>
                <w:rFonts w:ascii="Times New Roman"/>
                <w:b w:val="false"/>
                <w:i w:val="false"/>
                <w:color w:val="000000"/>
                <w:sz w:val="20"/>
              </w:rPr>
              <w:t>2)</w:t>
            </w:r>
            <w:r>
              <w:br/>
            </w:r>
            <w:r>
              <w:rPr>
                <w:rFonts w:ascii="Times New Roman"/>
                <w:b w:val="false"/>
                <w:i w:val="false"/>
                <w:color w:val="000000"/>
                <w:sz w:val="20"/>
              </w:rPr>
              <w:t>3)</w:t>
            </w:r>
            <w:r>
              <w:br/>
            </w:r>
            <w:r>
              <w:br/>
            </w:r>
            <w:r>
              <w:rPr>
                <w:rFonts w:ascii="Times New Roman"/>
                <w:b w:val="false"/>
                <w:i w:val="false"/>
                <w:color w:val="000000"/>
                <w:sz w:val="20"/>
              </w:rPr>
              <w:t>
</w:t>
            </w:r>
          </w:p>
          <w:bookmarkEnd w:id="35"/>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Мынадай салаларда қызмет көрсетуді ұйымдастыру үшін:</w:t>
            </w:r>
            <w:r>
              <w:br/>
            </w:r>
            <w:r>
              <w:rPr>
                <w:rFonts w:ascii="Times New Roman"/>
                <w:b w:val="false"/>
                <w:i w:val="false"/>
                <w:color w:val="000000"/>
                <w:sz w:val="20"/>
              </w:rPr>
              <w:t>орта арнаулы, кәсіптік білім беру;</w:t>
            </w:r>
            <w:r>
              <w:br/>
            </w:r>
            <w:r>
              <w:rPr>
                <w:rFonts w:ascii="Times New Roman"/>
                <w:b w:val="false"/>
                <w:i w:val="false"/>
                <w:color w:val="000000"/>
                <w:sz w:val="20"/>
              </w:rPr>
              <w:t>орта білім беру;</w:t>
            </w:r>
            <w:r>
              <w:br/>
            </w:r>
            <w:r>
              <w:rPr>
                <w:rFonts w:ascii="Times New Roman"/>
                <w:b w:val="false"/>
                <w:i w:val="false"/>
                <w:color w:val="000000"/>
                <w:sz w:val="20"/>
              </w:rPr>
              <w:t xml:space="preserve"> мектепке дейінгі білім беру, қосымша білім беру.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br/>
            </w:r>
            <w:r>
              <w:rPr>
                <w:rFonts w:ascii="Times New Roman"/>
                <w:b w:val="false"/>
                <w:i w:val="false"/>
                <w:color w:val="000000"/>
                <w:sz w:val="20"/>
              </w:rPr>
              <w:t>1,0</w:t>
            </w:r>
            <w:r>
              <w:br/>
            </w:r>
            <w:r>
              <w:rPr>
                <w:rFonts w:ascii="Times New Roman"/>
                <w:b w:val="false"/>
                <w:i w:val="false"/>
                <w:color w:val="000000"/>
                <w:sz w:val="20"/>
              </w:rPr>
              <w:t>0,9</w:t>
            </w:r>
            <w:r>
              <w:br/>
            </w: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6"/>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36"/>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мәдениет және спорт салаларында қызметтерді ұйымдастыру үшін.</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7"/>
          <w:p>
            <w:pPr>
              <w:spacing w:after="20"/>
              <w:ind w:left="20"/>
              <w:jc w:val="both"/>
            </w:pPr>
            <w:r>
              <w:rPr>
                <w:rFonts w:ascii="Times New Roman"/>
                <w:b w:val="false"/>
                <w:i w:val="false"/>
                <w:color w:val="000000"/>
                <w:sz w:val="20"/>
              </w:rPr>
              <w:t>6.</w:t>
            </w:r>
            <w:r>
              <w:br/>
            </w:r>
            <w:r>
              <w:rPr>
                <w:rFonts w:ascii="Times New Roman"/>
                <w:b w:val="false"/>
                <w:i w:val="false"/>
                <w:color w:val="000000"/>
                <w:sz w:val="20"/>
              </w:rPr>
              <w:t>1)</w:t>
            </w:r>
            <w:r>
              <w:br/>
            </w:r>
            <w:r>
              <w:br/>
            </w:r>
            <w:r>
              <w:rPr>
                <w:rFonts w:ascii="Times New Roman"/>
                <w:b w:val="false"/>
                <w:i w:val="false"/>
                <w:color w:val="000000"/>
                <w:sz w:val="20"/>
              </w:rPr>
              <w:t>2)</w:t>
            </w:r>
            <w:r>
              <w:br/>
            </w:r>
            <w:r>
              <w:br/>
            </w:r>
            <w:r>
              <w:br/>
            </w:r>
            <w:r>
              <w:br/>
            </w:r>
            <w:r>
              <w:br/>
            </w:r>
            <w:r>
              <w:rPr>
                <w:rFonts w:ascii="Times New Roman"/>
                <w:b w:val="false"/>
                <w:i w:val="false"/>
                <w:color w:val="000000"/>
                <w:sz w:val="20"/>
              </w:rPr>
              <w:t>3)</w:t>
            </w:r>
            <w:r>
              <w:br/>
            </w:r>
            <w:r>
              <w:rPr>
                <w:rFonts w:ascii="Times New Roman"/>
                <w:b w:val="false"/>
                <w:i w:val="false"/>
                <w:color w:val="000000"/>
                <w:sz w:val="20"/>
              </w:rPr>
              <w:t>
</w:t>
            </w:r>
          </w:p>
          <w:bookmarkEnd w:id="37"/>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тамақтандыруды ұйымдастыру үшін:</w:t>
            </w:r>
            <w:r>
              <w:br/>
            </w:r>
            <w:r>
              <w:rPr>
                <w:rFonts w:ascii="Times New Roman"/>
                <w:b w:val="false"/>
                <w:i w:val="false"/>
                <w:color w:val="000000"/>
                <w:sz w:val="20"/>
              </w:rPr>
              <w:t>кіруге шектеу қойылған аудандық коммуналдық заңды тұлғалардың ғимараттарында;</w:t>
            </w:r>
            <w:r>
              <w:br/>
            </w:r>
            <w:r>
              <w:rPr>
                <w:rFonts w:ascii="Times New Roman"/>
                <w:b w:val="false"/>
                <w:i w:val="false"/>
                <w:color w:val="000000"/>
                <w:sz w:val="20"/>
              </w:rPr>
              <w:t>жалпы білім беретін мектептерде, орта арнаулы білім беру мекемелерінде: асханалар: заңды тұлғалар үшін;</w:t>
            </w:r>
            <w:r>
              <w:br/>
            </w:r>
            <w:r>
              <w:rPr>
                <w:rFonts w:ascii="Times New Roman"/>
                <w:b w:val="false"/>
                <w:i w:val="false"/>
                <w:color w:val="000000"/>
                <w:sz w:val="20"/>
              </w:rPr>
              <w:t>жеке тұлғалар үшін;</w:t>
            </w:r>
            <w:r>
              <w:br/>
            </w:r>
            <w:r>
              <w:rPr>
                <w:rFonts w:ascii="Times New Roman"/>
                <w:b w:val="false"/>
                <w:i w:val="false"/>
                <w:color w:val="000000"/>
                <w:sz w:val="20"/>
              </w:rPr>
              <w:t>буфеттер, кафетерийлер: заңды тұлғалар үшін;</w:t>
            </w:r>
            <w:r>
              <w:br/>
            </w:r>
            <w:r>
              <w:rPr>
                <w:rFonts w:ascii="Times New Roman"/>
                <w:b w:val="false"/>
                <w:i w:val="false"/>
                <w:color w:val="000000"/>
                <w:sz w:val="20"/>
              </w:rPr>
              <w:t>жеке тұлғалар үшін;</w:t>
            </w:r>
            <w:r>
              <w:br/>
            </w:r>
            <w:r>
              <w:rPr>
                <w:rFonts w:ascii="Times New Roman"/>
                <w:b w:val="false"/>
                <w:i w:val="false"/>
                <w:color w:val="000000"/>
                <w:sz w:val="20"/>
              </w:rPr>
              <w:t>қалғандары үшін: асханалар;</w:t>
            </w:r>
            <w:r>
              <w:br/>
            </w:r>
            <w:r>
              <w:rPr>
                <w:rFonts w:ascii="Times New Roman"/>
                <w:b w:val="false"/>
                <w:i w:val="false"/>
                <w:color w:val="000000"/>
                <w:sz w:val="20"/>
              </w:rPr>
              <w:t>буфеттер, кафетерийлер.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br/>
            </w:r>
            <w:r>
              <w:rPr>
                <w:rFonts w:ascii="Times New Roman"/>
                <w:b w:val="false"/>
                <w:i w:val="false"/>
                <w:color w:val="000000"/>
                <w:sz w:val="20"/>
              </w:rPr>
              <w:t>0,5</w:t>
            </w:r>
            <w:r>
              <w:br/>
            </w:r>
            <w:r>
              <w:br/>
            </w:r>
            <w:r>
              <w:br/>
            </w:r>
            <w:r>
              <w:rPr>
                <w:rFonts w:ascii="Times New Roman"/>
                <w:b w:val="false"/>
                <w:i w:val="false"/>
                <w:color w:val="000000"/>
                <w:sz w:val="20"/>
              </w:rPr>
              <w:t>0,55</w:t>
            </w:r>
            <w:r>
              <w:br/>
            </w:r>
            <w:r>
              <w:rPr>
                <w:rFonts w:ascii="Times New Roman"/>
                <w:b w:val="false"/>
                <w:i w:val="false"/>
                <w:color w:val="000000"/>
                <w:sz w:val="20"/>
              </w:rPr>
              <w:t>0,45</w:t>
            </w:r>
            <w:r>
              <w:br/>
            </w:r>
            <w:r>
              <w:rPr>
                <w:rFonts w:ascii="Times New Roman"/>
                <w:b w:val="false"/>
                <w:i w:val="false"/>
                <w:color w:val="000000"/>
                <w:sz w:val="20"/>
              </w:rPr>
              <w:t>0,75</w:t>
            </w:r>
            <w:r>
              <w:br/>
            </w:r>
            <w:r>
              <w:rPr>
                <w:rFonts w:ascii="Times New Roman"/>
                <w:b w:val="false"/>
                <w:i w:val="false"/>
                <w:color w:val="000000"/>
                <w:sz w:val="20"/>
              </w:rPr>
              <w:t>0,65</w:t>
            </w:r>
            <w:r>
              <w:br/>
            </w:r>
            <w:r>
              <w:rPr>
                <w:rFonts w:ascii="Times New Roman"/>
                <w:b w:val="false"/>
                <w:i w:val="false"/>
                <w:color w:val="000000"/>
                <w:sz w:val="20"/>
              </w:rPr>
              <w:t>0,6</w:t>
            </w:r>
            <w:r>
              <w:br/>
            </w:r>
            <w:r>
              <w:rPr>
                <w:rFonts w:ascii="Times New Roman"/>
                <w:b w:val="false"/>
                <w:i w:val="false"/>
                <w:color w:val="000000"/>
                <w:sz w:val="20"/>
              </w:rPr>
              <w:t>0,75</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8"/>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38"/>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(шаштараз, фотосурет, химиялық тазалау, кір жуу, киім, аяқкиім тігу және жөндеу, электр, радио, телеаппаратураларды және ұйымдастыру техникасын жөндеу), тұтыну тауарларын, өндірістік-техникалық бағыттағы өнімдерді және қызметтерді өндіру, ауыл шаруашылығы өнімдерін өңдеу.</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9"/>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39"/>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кестегі 1-7 тармақтарда көрсетілген қызмет түрлерін қоспағанда, қызмет түрлері үшін.</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bl>
    <w:bookmarkStart w:name="z77" w:id="40"/>
    <w:p>
      <w:pPr>
        <w:spacing w:after="0"/>
        <w:ind w:left="0"/>
        <w:jc w:val="left"/>
      </w:pPr>
      <w:r>
        <w:rPr>
          <w:rFonts w:ascii="Times New Roman"/>
          <w:b/>
          <w:i w:val="false"/>
          <w:color w:val="000000"/>
        </w:rPr>
        <w:t xml:space="preserve"> Жалдаушының ұйымдық-құқықтық нысанын ескеретін коэффициенттің мәні, "Кұқн"</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9583"/>
        <w:gridCol w:w="1600"/>
      </w:tblGrid>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41"/>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ұйымдық-құқықтық нысаны</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Кұқн</w:t>
            </w: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2"/>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3"/>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Қайырымдылық және қоғамдық бірлестіктер, коммерциялық емес ұйымдар үшін.</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4"/>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акциялар пакеті (қатысу үлесі) бар акционерлік қоғамдар (жауапкершілігі шектеулі серіктестіктер) үшін. </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5"/>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кәсіпкерлік субъектілеріне жататын заңды тұлға, шаруашылық серіктестіктер, өндірістік кооперативтер құрмаған дара кәсіпкерлер үшін (сауда-сатып алу (делдалдық) қызметті қоспағанда, өнеркәсіп өндірісін ұйымдастыру және халыққа қызмет көрсету саласын дамыту үшін).</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46"/>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кестенің 1-3 тармақтарында көрсетілген жалдаушының ұйымдық-құқықтық нысандарын қоспағанда, жалдаушының ұйымдық-құқықтық нысандары үшін.</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коммуналдық мүлікті</w:t>
            </w:r>
            <w:r>
              <w:br/>
            </w:r>
            <w:r>
              <w:rPr>
                <w:rFonts w:ascii="Times New Roman"/>
                <w:b w:val="false"/>
                <w:i w:val="false"/>
                <w:color w:val="000000"/>
                <w:sz w:val="20"/>
              </w:rPr>
              <w:t>мүліктік жалдауға</w:t>
            </w:r>
            <w:r>
              <w:br/>
            </w:r>
            <w:r>
              <w:rPr>
                <w:rFonts w:ascii="Times New Roman"/>
                <w:b w:val="false"/>
                <w:i w:val="false"/>
                <w:color w:val="000000"/>
                <w:sz w:val="20"/>
              </w:rPr>
              <w:t>(жалға алуға) беру кезінде</w:t>
            </w:r>
            <w:r>
              <w:br/>
            </w:r>
            <w:r>
              <w:rPr>
                <w:rFonts w:ascii="Times New Roman"/>
                <w:b w:val="false"/>
                <w:i w:val="false"/>
                <w:color w:val="000000"/>
                <w:sz w:val="20"/>
              </w:rPr>
              <w:t>жалдау ақысының</w:t>
            </w:r>
            <w:r>
              <w:br/>
            </w:r>
            <w:r>
              <w:rPr>
                <w:rFonts w:ascii="Times New Roman"/>
                <w:b w:val="false"/>
                <w:i w:val="false"/>
                <w:color w:val="000000"/>
                <w:sz w:val="20"/>
              </w:rPr>
              <w:t>мөлшерлемесін есептеу</w:t>
            </w:r>
            <w:r>
              <w:br/>
            </w:r>
            <w:r>
              <w:rPr>
                <w:rFonts w:ascii="Times New Roman"/>
                <w:b w:val="false"/>
                <w:i w:val="false"/>
                <w:color w:val="000000"/>
                <w:sz w:val="20"/>
              </w:rPr>
              <w:t>қағидаларына</w:t>
            </w:r>
            <w:r>
              <w:br/>
            </w:r>
            <w:r>
              <w:rPr>
                <w:rFonts w:ascii="Times New Roman"/>
                <w:b w:val="false"/>
                <w:i w:val="false"/>
                <w:color w:val="000000"/>
                <w:sz w:val="20"/>
              </w:rPr>
              <w:t>2 қосымша</w:t>
            </w:r>
          </w:p>
        </w:tc>
      </w:tr>
    </w:tbl>
    <w:bookmarkStart w:name="z85" w:id="47"/>
    <w:p>
      <w:pPr>
        <w:spacing w:after="0"/>
        <w:ind w:left="0"/>
        <w:jc w:val="left"/>
      </w:pPr>
      <w:r>
        <w:rPr>
          <w:rFonts w:ascii="Times New Roman"/>
          <w:b/>
          <w:i w:val="false"/>
          <w:color w:val="000000"/>
        </w:rPr>
        <w:t xml:space="preserve"> Аудандық коммуналдық заңды тұлғалардың балансында тұрған жабдықтарды, көлік</w:t>
      </w:r>
      <w:r>
        <w:br/>
      </w:r>
      <w:r>
        <w:rPr>
          <w:rFonts w:ascii="Times New Roman"/>
          <w:b/>
          <w:i w:val="false"/>
          <w:color w:val="000000"/>
        </w:rPr>
        <w:t xml:space="preserve"> құралдарын және өзге де жылжымайтын мүліктерді (заттарды) мүліктік жалдауға</w:t>
      </w:r>
      <w:r>
        <w:br/>
      </w:r>
      <w:r>
        <w:rPr>
          <w:rFonts w:ascii="Times New Roman"/>
          <w:b/>
          <w:i w:val="false"/>
          <w:color w:val="000000"/>
        </w:rPr>
        <w:t>(жалға алуға) беру кезінде жылдық жалдау ақысын есептеу</w:t>
      </w:r>
    </w:p>
    <w:bookmarkEnd w:id="47"/>
    <w:bookmarkStart w:name="z86" w:id="48"/>
    <w:p>
      <w:pPr>
        <w:spacing w:after="0"/>
        <w:ind w:left="0"/>
        <w:jc w:val="left"/>
      </w:pPr>
      <w:r>
        <w:rPr>
          <w:rFonts w:ascii="Times New Roman"/>
          <w:b/>
          <w:i w:val="false"/>
          <w:color w:val="000000"/>
        </w:rPr>
        <w:t xml:space="preserve"> Жалдаушының қызмет түрін ескеретін коэффициент мәні, "Пм"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9759"/>
        <w:gridCol w:w="1394"/>
      </w:tblGrid>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9"/>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49"/>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түрлері (салалар бойынша)</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w:t>
            </w:r>
            <w:r>
              <w:br/>
            </w:r>
            <w:r>
              <w:rPr>
                <w:rFonts w:ascii="Times New Roman"/>
                <w:b w:val="false"/>
                <w:i w:val="false"/>
                <w:color w:val="000000"/>
                <w:sz w:val="20"/>
              </w:rPr>
              <w:t>пайызбен</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0"/>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1"/>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Тұрмыстық қызмет көрсету, коммуналдық шаруашылық, қоғамдық тамақтандыру (асхана, буфет, кафетерий), тамақ өнімдерін өндіру, халыққа медициналық, емдеу-сауықтыру қызметтерін көрсету, білім беру, спорт, мәдени-ағарту қызметі.</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52"/>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 тауарларын өндіру, өндірістік-техникалық мақсаттағы өнімдер мен қызметтер, ауыл шаруашылығы өнімдерін өңдеу, ауыл шаруашылығы, құрылыс, ақпараттық-есептеу және ұйымдастыру техникасы, байланыс.</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3"/>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53"/>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Көтерме-бөлшек және комиссиялық сауда, қоғамдық тамақтану (мейрамхана, кафе, бар).</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4"/>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54"/>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кестенің 1-3 тармақтарында көрсетілген қызмет түрлерін қоспағандағы, қызмет түрлері үшін.</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