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9896" w14:textId="5269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қағидасы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2015 жылғы 3 желтоқсандағы № 39-4 шешімі. Батыс Қазақстан облысының Әділет департаментінде 2015 жылғы 23 желтоқсанда № 4192 болып тіркелді. Күші жойылды - Батыс Қазақстан облысы Орал қалалық мәслихатының 2021 жылғы 22 қыркүйектегі № 8-4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Орал қалалық мәслихатының 22.09.2021 </w:t>
      </w:r>
      <w:r>
        <w:rPr>
          <w:rFonts w:ascii="Times New Roman"/>
          <w:b w:val="false"/>
          <w:i w:val="false"/>
          <w:color w:val="000000"/>
          <w:sz w:val="28"/>
        </w:rPr>
        <w:t>№ 8-4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Батыс Қазақстан облысы Орал қалалық мәслихатының 27.04.2020 </w:t>
      </w:r>
      <w:r>
        <w:rPr>
          <w:rFonts w:ascii="Times New Roman"/>
          <w:b w:val="false"/>
          <w:i w:val="false"/>
          <w:color w:val="000000"/>
          <w:sz w:val="28"/>
        </w:rPr>
        <w:t>№ 43-5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11 шілдедегі "Кемтар балаларды әлеуметтiк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Орал қалалық мәслихатының 27.04.2020 </w:t>
      </w:r>
      <w:r>
        <w:rPr>
          <w:rFonts w:ascii="Times New Roman"/>
          <w:b w:val="false"/>
          <w:i w:val="false"/>
          <w:color w:val="000000"/>
          <w:sz w:val="28"/>
        </w:rPr>
        <w:t>№ 43-5</w:t>
      </w:r>
      <w:r>
        <w:rPr>
          <w:rFonts w:ascii="Times New Roman"/>
          <w:b w:val="false"/>
          <w:i w:val="false"/>
          <w:color w:val="ff0000"/>
          <w:sz w:val="28"/>
        </w:rPr>
        <w:t xml:space="preserve"> шешімімен (алғашқы ресми жарияланған күнінен бастап қолданысқа енгізіледі) </w:t>
      </w:r>
      <w:r>
        <w:br/>
      </w:r>
      <w:r>
        <w:rPr>
          <w:rFonts w:ascii="Times New Roman"/>
          <w:b w:val="false"/>
          <w:i w:val="false"/>
          <w:color w:val="000000"/>
          <w:sz w:val="28"/>
        </w:rPr>
        <w:t xml:space="preserve">
      </w:t>
      </w:r>
      <w:r>
        <w:rPr>
          <w:rFonts w:ascii="Times New Roman"/>
          <w:b w:val="false"/>
          <w:i w:val="false"/>
          <w:color w:val="000000"/>
          <w:sz w:val="28"/>
        </w:rPr>
        <w:t xml:space="preserve">1. Мүгедектер қатарындағы кемтар балаларды жеке оқыту жоспары бойынша үйде оқытуға жұмсаған шығындарын өндіріп алу қағидасы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27.04.2020 </w:t>
      </w:r>
      <w:r>
        <w:rPr>
          <w:rFonts w:ascii="Times New Roman"/>
          <w:b w:val="false"/>
          <w:i w:val="false"/>
          <w:color w:val="000000"/>
          <w:sz w:val="28"/>
        </w:rPr>
        <w:t>№ 43-5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Орал қалалық мәслихатының 2014 жылғы 25 қарашадағы № 30-6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3721 тіркелген, 2014 жылғы 25 желтоқсанда "Жайық үні – Жизнь города" газетінде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Орал қалалық мәслихаты аппаратының басшысы (С. Давлетов)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Айтуев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39-4 шешіміне қосымша</w:t>
            </w:r>
          </w:p>
        </w:tc>
      </w:tr>
    </w:tbl>
    <w:bookmarkStart w:name="z11" w:id="1"/>
    <w:p>
      <w:pPr>
        <w:spacing w:after="0"/>
        <w:ind w:left="0"/>
        <w:jc w:val="left"/>
      </w:pPr>
      <w:r>
        <w:rPr>
          <w:rFonts w:ascii="Times New Roman"/>
          <w:b/>
          <w:i w:val="false"/>
          <w:color w:val="000000"/>
        </w:rPr>
        <w:t xml:space="preserve"> Мүгедектер қатарындағы кемтар балаларды жеке оқыту жоспары бойынша үйде оқытуға жұмсалған шығындарын өндіріп алу қағидалары мен мөлшері</w:t>
      </w:r>
    </w:p>
    <w:bookmarkEnd w:id="1"/>
    <w:p>
      <w:pPr>
        <w:spacing w:after="0"/>
        <w:ind w:left="0"/>
        <w:jc w:val="both"/>
      </w:pPr>
      <w:r>
        <w:rPr>
          <w:rFonts w:ascii="Times New Roman"/>
          <w:b w:val="false"/>
          <w:i w:val="false"/>
          <w:color w:val="ff0000"/>
          <w:sz w:val="28"/>
        </w:rPr>
        <w:t xml:space="preserve">
      Ескерту. Қағида жаңа редакцияда - Батыс Қазақстан облысы Орал қалалық мәслихатының 27.04.2020 </w:t>
      </w:r>
      <w:r>
        <w:rPr>
          <w:rFonts w:ascii="Times New Roman"/>
          <w:b w:val="false"/>
          <w:i w:val="false"/>
          <w:color w:val="ff0000"/>
          <w:sz w:val="28"/>
        </w:rPr>
        <w:t>№ 43-5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2" w:id="2"/>
    <w:p>
      <w:pPr>
        <w:spacing w:after="0"/>
        <w:ind w:left="0"/>
        <w:jc w:val="left"/>
      </w:pPr>
      <w:r>
        <w:rPr>
          <w:rFonts w:ascii="Times New Roman"/>
          <w:b/>
          <w:i w:val="false"/>
          <w:color w:val="000000"/>
        </w:rPr>
        <w:t xml:space="preserve"> 1-тарау. Жалпы ережелер</w:t>
      </w:r>
    </w:p>
    <w:bookmarkEnd w:id="2"/>
    <w:bookmarkStart w:name="z13" w:id="3"/>
    <w:p>
      <w:pPr>
        <w:spacing w:after="0"/>
        <w:ind w:left="0"/>
        <w:jc w:val="both"/>
      </w:pPr>
      <w:r>
        <w:rPr>
          <w:rFonts w:ascii="Times New Roman"/>
          <w:b w:val="false"/>
          <w:i w:val="false"/>
          <w:color w:val="000000"/>
          <w:sz w:val="28"/>
        </w:rPr>
        <w:t xml:space="preserve">
      Мүгедектер қатарындағы кемтар балаларды жеке оқыту жоспары бойынша үйде оқытуға жұмсалған шығындарын өндіріп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мүгедектер қатарындағы кемтар балаларды жеке оқыту жоспары бойынша үйде оқытуға жұмсалған шығындарын өндіріп алу тәртібін айқындайды және Қазақстан Республикасының 2002 жылғы 11 шілдедегі "Кемтар балаларды әлеуметтiк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28 сәуірдегі № 279 "Әлеуметтік – еңбек саласындағы мемлекеттік көрсетілетін қызмет стандарттарын бекіту туралы" (Нормативтік құқықтық актілерді мемлекеттік тіркеу тізілімінде № 11324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көрсетілетін қызмет стандартына (бұдан әрі – стандарт) сәйкес әзірленді.</w:t>
      </w:r>
    </w:p>
    <w:bookmarkEnd w:id="3"/>
    <w:bookmarkStart w:name="z14" w:id="4"/>
    <w:p>
      <w:pPr>
        <w:spacing w:after="0"/>
        <w:ind w:left="0"/>
        <w:jc w:val="left"/>
      </w:pPr>
      <w:r>
        <w:rPr>
          <w:rFonts w:ascii="Times New Roman"/>
          <w:b/>
          <w:i w:val="false"/>
          <w:color w:val="000000"/>
        </w:rPr>
        <w:t xml:space="preserve"> 2–тарау. Мүгедектер қатарындағы кемтар балаларды үйде оқытуға жұмсалған шығындарды өндіріп алу тәртібі мен мөлшері</w:t>
      </w:r>
    </w:p>
    <w:bookmarkEnd w:id="4"/>
    <w:bookmarkStart w:name="z15" w:id="5"/>
    <w:p>
      <w:pPr>
        <w:spacing w:after="0"/>
        <w:ind w:left="0"/>
        <w:jc w:val="both"/>
      </w:pPr>
      <w:r>
        <w:rPr>
          <w:rFonts w:ascii="Times New Roman"/>
          <w:b w:val="false"/>
          <w:i w:val="false"/>
          <w:color w:val="000000"/>
          <w:sz w:val="28"/>
        </w:rPr>
        <w:t>
      1. Шығындарды өтеу мүгедек баланың үйде оқыту фактісін растайтын оқу орнының анықтамасы негізінде ай сайын бес айлық есептік көрсеткіш мөлшерінде "Жұмыспен қамту және әлеуметтік бағдарламалар бөлімі" мемлекеттік мекемесімен (бұдан әрі – уәкілетті орган) жүргізіледі.</w:t>
      </w:r>
      <w:r>
        <w:br/>
      </w:r>
      <w:r>
        <w:rPr>
          <w:rFonts w:ascii="Times New Roman"/>
          <w:b w:val="false"/>
          <w:i w:val="false"/>
          <w:color w:val="000000"/>
          <w:sz w:val="28"/>
        </w:rPr>
        <w:t xml:space="preserve">
      </w:t>
      </w:r>
      <w:r>
        <w:rPr>
          <w:rFonts w:ascii="Times New Roman"/>
          <w:b w:val="false"/>
          <w:i w:val="false"/>
          <w:color w:val="000000"/>
          <w:sz w:val="28"/>
        </w:rPr>
        <w:t>2. Үйде оқытуға жұмсаған шығындарды өндіріп алу (толықтай мемлекет қамтамасыз ететін мүгедек балалар және ата-аналары ата-ана құқығынан айырылған мүгедек балалардан басқа) мүгедек балалардың ата-анасының біреуіне және басқа заңды өкілдеріне отбасы кірісі есепке алынбай беріледі.</w:t>
      </w:r>
      <w:r>
        <w:br/>
      </w:r>
      <w:r>
        <w:rPr>
          <w:rFonts w:ascii="Times New Roman"/>
          <w:b w:val="false"/>
          <w:i w:val="false"/>
          <w:color w:val="000000"/>
          <w:sz w:val="28"/>
        </w:rPr>
        <w:t xml:space="preserve">
      </w:t>
      </w:r>
      <w:r>
        <w:rPr>
          <w:rFonts w:ascii="Times New Roman"/>
          <w:b w:val="false"/>
          <w:i w:val="false"/>
          <w:color w:val="000000"/>
          <w:sz w:val="28"/>
        </w:rPr>
        <w:t>3. Шығындарды өтеу өтініш білдірген айдан бастап "Орал қаласының білім беру бөлімі" мемлекеттік мекемесінің психологиялық – дәрігерлік - педагогикалық кеңестің қорытындысында (бұдан әрі –қорытынды) белгіленген мерзім аяқталғанға дейін беріледі.</w:t>
      </w:r>
      <w:r>
        <w:br/>
      </w:r>
      <w:r>
        <w:rPr>
          <w:rFonts w:ascii="Times New Roman"/>
          <w:b w:val="false"/>
          <w:i w:val="false"/>
          <w:color w:val="000000"/>
          <w:sz w:val="28"/>
        </w:rPr>
        <w:t xml:space="preserve">
      </w:t>
      </w:r>
      <w:r>
        <w:rPr>
          <w:rFonts w:ascii="Times New Roman"/>
          <w:b w:val="false"/>
          <w:i w:val="false"/>
          <w:color w:val="000000"/>
          <w:sz w:val="28"/>
        </w:rPr>
        <w:t>4. Төлемдерді тоқтату келесі жағдайлар туындағаннан кейінгі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1) қорытындыда белгіленген мерзімнің аяқталуы;</w:t>
      </w:r>
      <w:r>
        <w:br/>
      </w:r>
      <w:r>
        <w:rPr>
          <w:rFonts w:ascii="Times New Roman"/>
          <w:b w:val="false"/>
          <w:i w:val="false"/>
          <w:color w:val="000000"/>
          <w:sz w:val="28"/>
        </w:rPr>
        <w:t xml:space="preserve">
      </w:t>
      </w:r>
      <w:r>
        <w:rPr>
          <w:rFonts w:ascii="Times New Roman"/>
          <w:b w:val="false"/>
          <w:i w:val="false"/>
          <w:color w:val="000000"/>
          <w:sz w:val="28"/>
        </w:rPr>
        <w:t>2) мүгедек баланың қайтыс болуы;</w:t>
      </w:r>
      <w:r>
        <w:br/>
      </w:r>
      <w:r>
        <w:rPr>
          <w:rFonts w:ascii="Times New Roman"/>
          <w:b w:val="false"/>
          <w:i w:val="false"/>
          <w:color w:val="000000"/>
          <w:sz w:val="28"/>
        </w:rPr>
        <w:t xml:space="preserve">
      </w:t>
      </w:r>
      <w:r>
        <w:rPr>
          <w:rFonts w:ascii="Times New Roman"/>
          <w:b w:val="false"/>
          <w:i w:val="false"/>
          <w:color w:val="000000"/>
          <w:sz w:val="28"/>
        </w:rPr>
        <w:t>3) мүгедектікті алып тастау;</w:t>
      </w:r>
      <w:r>
        <w:br/>
      </w:r>
      <w:r>
        <w:rPr>
          <w:rFonts w:ascii="Times New Roman"/>
          <w:b w:val="false"/>
          <w:i w:val="false"/>
          <w:color w:val="000000"/>
          <w:sz w:val="28"/>
        </w:rPr>
        <w:t xml:space="preserve">
      </w:t>
      </w:r>
      <w:r>
        <w:rPr>
          <w:rFonts w:ascii="Times New Roman"/>
          <w:b w:val="false"/>
          <w:i w:val="false"/>
          <w:color w:val="000000"/>
          <w:sz w:val="28"/>
        </w:rPr>
        <w:t>4) мүгедек баланың интернат үйі немесе санаториялық мектепте оқу кезеңінде.</w:t>
      </w:r>
      <w:r>
        <w:br/>
      </w:r>
      <w:r>
        <w:rPr>
          <w:rFonts w:ascii="Times New Roman"/>
          <w:b w:val="false"/>
          <w:i w:val="false"/>
          <w:color w:val="000000"/>
          <w:sz w:val="28"/>
        </w:rPr>
        <w:t xml:space="preserve">
      </w:t>
      </w:r>
      <w:r>
        <w:rPr>
          <w:rFonts w:ascii="Times New Roman"/>
          <w:b w:val="false"/>
          <w:i w:val="false"/>
          <w:color w:val="000000"/>
          <w:sz w:val="28"/>
        </w:rPr>
        <w:t>5. Мүгедек қатарындағы кемтар балаларды үйде оқытуға жұмсалған шығындарды өндіріп алу стандартқа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6. Мүгедек қатарындағы кемтар балаларды үйде оқытуға жұмсалған шығындарды төлеу жергiлiктi бюджет қаражаты есебiнен Орал қаласында тұрақты тұратын тұлғаларға уәкілетті органдармен екінші деңгейдегі банктер арқылы арызда көрсетілген алушының жеке есеп шотына аударылады.</w:t>
      </w:r>
    </w:p>
    <w:bookmarkEnd w:id="5"/>
    <w:bookmarkStart w:name="z25" w:id="6"/>
    <w:p>
      <w:pPr>
        <w:spacing w:after="0"/>
        <w:ind w:left="0"/>
        <w:jc w:val="left"/>
      </w:pPr>
      <w:r>
        <w:rPr>
          <w:rFonts w:ascii="Times New Roman"/>
          <w:b/>
          <w:i w:val="false"/>
          <w:color w:val="000000"/>
        </w:rPr>
        <w:t xml:space="preserve"> 3-тарау. Қорытынды ережелер</w:t>
      </w:r>
    </w:p>
    <w:bookmarkEnd w:id="6"/>
    <w:bookmarkStart w:name="z26" w:id="7"/>
    <w:p>
      <w:pPr>
        <w:spacing w:after="0"/>
        <w:ind w:left="0"/>
        <w:jc w:val="both"/>
      </w:pPr>
      <w:r>
        <w:rPr>
          <w:rFonts w:ascii="Times New Roman"/>
          <w:b w:val="false"/>
          <w:i w:val="false"/>
          <w:color w:val="000000"/>
          <w:sz w:val="28"/>
        </w:rPr>
        <w:t>
      7. Мүгедек қатарындағы кемтар балаларды үйде оқытуға жұмсалған шығындарды тағайындау барысында туындаған барлық даулар мен келіспеушіліктер Қазақстан Республикасының заңнамасында белгіленген тәртіппен шешіледі.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