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39b3" w14:textId="0d23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14 қыркүйектегі № 262 қаулысы. Батыс Қазақстан облысының Әділет департаментінде 2015 жылғы 15 қазанда № 4102 болып тіркелді. Күші жойылды - Батыс Қазақстан облысы әкімдігінің 2017 жылғы 18 наурыздағы № 78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18.03.2017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2014 жылғы 1 шілдедегі № 169 "Заңды тұлғаларда өз өндірісі барысында және құрамында түсті және (немесе) қара металл сынықтары және (немесе) қалдықтары болған мүліктік кешенді сатып алу нәтижесінде пайда болған түсті және қара металл сынықтары мен қалдықтарын өткізу жөніндегі қызметті қоспағанда, заңды тұлғалардың түсті және қара металл сынықтары мен қалдықтарын жинау (дайындау), сақтау, өңдеу және лицензиаттарға өткізу жөніндегі қызметті жүзеге асыруға лицензия беру, қайта ресімдеу, лицензияның телнұсқаларын беру" мемлекеттік көрсетілетін қызмет регламентін бекіту туралы" (Нормативтік құқықтық актілерді мемлекеттік тіркеу тізілімінде № 3600 тіркелген, 2014 жылғы 30 тамыздағы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табиғи ресурстар және табиғат пайдалануды реттеу басқармасы" мемлекеттік мекемесі (А. М. Дәулетжанов)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 № 262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"Заңды тұлғалардың түсті және қара металдардың сынықтары мен қалдықтарын</w:t>
      </w:r>
      <w:r>
        <w:br/>
      </w:r>
      <w:r>
        <w:rPr>
          <w:rFonts w:ascii="Times New Roman"/>
          <w:b/>
          <w:i w:val="false"/>
          <w:color w:val="000000"/>
        </w:rPr>
        <w:t>жинау (дайындау), сақтау, өңдеу және өткізу бойынша қызметті жүзеге</w:t>
      </w:r>
      <w:r>
        <w:br/>
      </w:r>
      <w:r>
        <w:rPr>
          <w:rFonts w:ascii="Times New Roman"/>
          <w:b/>
          <w:i w:val="false"/>
          <w:color w:val="000000"/>
        </w:rPr>
        <w:t>асыруына лицензия беру"</w:t>
      </w:r>
      <w:r>
        <w:br/>
      </w:r>
      <w:r>
        <w:rPr>
          <w:rFonts w:ascii="Times New Roman"/>
          <w:b/>
          <w:i w:val="false"/>
          <w:color w:val="000000"/>
        </w:rPr>
        <w:t>мемлекеттік көрсетілетін қызмет регламенті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қызмет Батыс Қазақстан облысы, Орал қаласы, Дамбы тұйығы көшесі, 5/1 үй мекен-жайы бойынша орналасқан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соның ішінде "электрондық үкіметтің" www.egov.kz веб-порталы немесе "Е–лицензиялау" www.elіcense.kz веб-порталы (бұдан әрі – портал) арқылы Қазақстан Республикасы Инвестициялар және даму министрінің 2015 жылғы 30 сәуірдегі № 563 "Өнеркәсіп және экспорттық бақылау саласындағы көрсетілетін мемлекеттік қызметтер стандарттарын бекіту туралы" (Қазақстан Республикасының Әділет министрлігінде 2015 жылғы 10 шілдеде № 11636 тіркелді) бұйрығымен бекітілген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заңды тұлғалардың түсті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(бұдан әрі – дәлелді бас тарту).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заңды тұлғаларға (бұдан әрі - көрсетілетін қызметті алушы) ақылы түрде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төленеді:</w:t>
      </w:r>
      <w:r>
        <w:br/>
      </w:r>
      <w:r>
        <w:rPr>
          <w:rFonts w:ascii="Times New Roman"/>
          <w:b w:val="false"/>
          <w:i w:val="false"/>
          <w:color w:val="000000"/>
          <w:sz w:val="28"/>
        </w:rPr>
        <w:t>
      </w:t>
      </w:r>
      <w:r>
        <w:rPr>
          <w:rFonts w:ascii="Times New Roman"/>
          <w:b w:val="false"/>
          <w:i w:val="false"/>
          <w:color w:val="000000"/>
          <w:sz w:val="28"/>
        </w:rPr>
        <w:t>1) аталған қызмет түрімен айналысу құқығына лицензия беру кезінде лицензиялық алым 10 айлық есептік көрсеткішті (бұдан әрі – АЕК) құрайды;</w:t>
      </w:r>
      <w:r>
        <w:br/>
      </w:r>
      <w:r>
        <w:rPr>
          <w:rFonts w:ascii="Times New Roman"/>
          <w:b w:val="false"/>
          <w:i w:val="false"/>
          <w:color w:val="000000"/>
          <w:sz w:val="28"/>
        </w:rPr>
        <w:t>
      </w:t>
      </w:r>
      <w:r>
        <w:rPr>
          <w:rFonts w:ascii="Times New Roman"/>
          <w:b w:val="false"/>
          <w:i w:val="false"/>
          <w:color w:val="000000"/>
          <w:sz w:val="28"/>
        </w:rPr>
        <w:t>2) лицензияны қайта ресімдегені үшін лицензиялық алым – лицензия беру кезіндегі ставканың 10%-ын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3) лицензияның телнұсқасын беру – лицензия беру кезіндегі ставканың 100%-ын құрайды.</w:t>
      </w:r>
      <w:r>
        <w:br/>
      </w:r>
      <w:r>
        <w:rPr>
          <w:rFonts w:ascii="Times New Roman"/>
          <w:b w:val="false"/>
          <w:i w:val="false"/>
          <w:color w:val="000000"/>
          <w:sz w:val="28"/>
        </w:rPr>
        <w:t>
      </w:t>
      </w:r>
      <w:r>
        <w:rPr>
          <w:rFonts w:ascii="Times New Roman"/>
          <w:b w:val="false"/>
          <w:i w:val="false"/>
          <w:color w:val="000000"/>
          <w:sz w:val="28"/>
        </w:rPr>
        <w:t>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портал арқылы алуға электрондық сұрау салу берілген жағдайда төлем "электрондық үкіметтің" төлем шлюзі (бұдан әрі – ЭҮТШ) немесе екінші деңгейдегі банктер арқылы жүзеге асырылады.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алушыға мемлекеттік қызмет көрсету бойынша рәсімді (іс-қимылды) бастауға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ұсынуы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 құжаттарды тапсырған кезден бастап 15 минут ішінде оларды қабылдауды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xml:space="preserve">Нәтижесі – құжаттарды көрсетілетін қызметті берушінің басшысына бұрыштама қоюға жолдау;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1 сағат ішінде құжаттармен танысады және мемлекеттік қызметті көрсету үшін көрсетілетін қызметті берушінің бөлім басшысына жолдайды.</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бөлім басшысына жолдау;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 1 сағат ішінде құжаттармен танысады және мемлекеттік қызметті көрсету үшін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қажетті құжаттарды көрсетілетін қызметті берушінің жауапты орындаушысына жолдау;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көрсетілетін қызметті алушының құжаттарын алған сәттен бастап 2 жұмыс күні ішінде ұсынылған құжаттардың толықтығын тексереді. Ұсынылған құжаттардың толық болмау фактісі анықталған жағдайда, көрсетілген мерзімде өтінішті одан әрі қараудан дәлелді бас тарту береді.</w:t>
      </w:r>
      <w:r>
        <w:br/>
      </w:r>
      <w:r>
        <w:rPr>
          <w:rFonts w:ascii="Times New Roman"/>
          <w:b w:val="false"/>
          <w:i w:val="false"/>
          <w:color w:val="000000"/>
          <w:sz w:val="28"/>
        </w:rPr>
        <w:t>
      </w:t>
      </w:r>
      <w:r>
        <w:rPr>
          <w:rFonts w:ascii="Times New Roman"/>
          <w:b w:val="false"/>
          <w:i w:val="false"/>
          <w:color w:val="000000"/>
          <w:sz w:val="28"/>
        </w:rPr>
        <w:t xml:space="preserve">Ұсынылған құжаттар толық болған жағдайда біліктілік талаптарына сәйкестігін тексереді - 13 жұмыс күні ішінде (лицензияны және (немесе) лицензияға қосымшаны беру), 1 жұмыс күні ішінде (лицензияны және (немесе) лицензияға қосымшаны қайта ресімдеу), 13 жұмыс күні ішінде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4 сағат ішінде (лицензияның және (немесе) лицензияға қосымшаның телнұсқаларын беру). </w:t>
      </w:r>
      <w:r>
        <w:br/>
      </w:r>
      <w:r>
        <w:rPr>
          <w:rFonts w:ascii="Times New Roman"/>
          <w:b w:val="false"/>
          <w:i w:val="false"/>
          <w:color w:val="000000"/>
          <w:sz w:val="28"/>
        </w:rPr>
        <w:t>
      </w:t>
      </w:r>
      <w:r>
        <w:rPr>
          <w:rFonts w:ascii="Times New Roman"/>
          <w:b w:val="false"/>
          <w:i w:val="false"/>
          <w:color w:val="000000"/>
          <w:sz w:val="28"/>
        </w:rPr>
        <w:t xml:space="preserve">Нәтижесі – лицензияны және (немесе) лицензияға қосымшаны, қайта ресімделген лицензия және (немесе) лицензияға қосымшаны, лицензияның және (немесе) лицензияға қосымшаның телнұсқасын немесе дәлелді бас тартуды келісу үшін көрсетілетін қызметті берушінің бөлім басшысына сұрау жолдау;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бөлім басшысы 1 сағат ішінде лицензияны және (немесе) лицензияға қосымшаны, қайта ресімделген лицензия және (немесе) лицензияға қосымшаны, лицензияның және (немесе) лицензияға қосымшаның телнұсқасын немесе дәлелді бас тартуды беруді келіседі.</w:t>
      </w:r>
      <w:r>
        <w:br/>
      </w:r>
      <w:r>
        <w:rPr>
          <w:rFonts w:ascii="Times New Roman"/>
          <w:b w:val="false"/>
          <w:i w:val="false"/>
          <w:color w:val="000000"/>
          <w:sz w:val="28"/>
        </w:rPr>
        <w:t>
      </w:t>
      </w:r>
      <w:r>
        <w:rPr>
          <w:rFonts w:ascii="Times New Roman"/>
          <w:b w:val="false"/>
          <w:i w:val="false"/>
          <w:color w:val="000000"/>
          <w:sz w:val="28"/>
        </w:rPr>
        <w:t>Нәтижесі – келісілген лицензияны және (немесе) лицензияға қосымшаны, қайта ресімделген лицензия және (немесе) лицензияға қосымшаны, лицензияның және (немесе) лицензияға қосымшаның телнұсқасын немесе дәлелді бас тартуды көрсетілетін қызметті берушінің басшысына қол қоюға жолдау;</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1 сағат ішінде лицензияны және (немесе) лицензияға қосымшаны, қайта ресімделген лицензия және (немесе) лицензияға қосымшаны, лицензияның және (немесе) лицензияға қосымшаның телнұсқасын немесе дәлелді бас тартуды қарайды және қол қояды.</w:t>
      </w:r>
      <w:r>
        <w:br/>
      </w:r>
      <w:r>
        <w:rPr>
          <w:rFonts w:ascii="Times New Roman"/>
          <w:b w:val="false"/>
          <w:i w:val="false"/>
          <w:color w:val="000000"/>
          <w:sz w:val="28"/>
        </w:rPr>
        <w:t>
      </w:t>
      </w:r>
      <w:r>
        <w:rPr>
          <w:rFonts w:ascii="Times New Roman"/>
          <w:b w:val="false"/>
          <w:i w:val="false"/>
          <w:color w:val="000000"/>
          <w:sz w:val="28"/>
        </w:rPr>
        <w:t>Нәтижесі – қол қойылған лицензияны және (немесе) лицензияға қосымшаны, қайта ресімделген лицензия және (немесе) лицензияға қосымшаны, лицензияның және (немесе) лицензияға қосымшаның телнұсқасын немесе дәлелді бас тартуды көрсетілетін қызметті берушінің жауапты орындаушысына жолдау;</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орындаушысы 15 минут ішінде мемлекеттік көрсетілетін қызмет нәтижесін тіркейді және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мемлекеттік көрсетілетін қызмет нәтижесін беру.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процесінде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халыққа қызмет көрсету орталығы арқылы көрсетілмейді.</w:t>
      </w:r>
      <w:r>
        <w:br/>
      </w:r>
      <w:r>
        <w:rPr>
          <w:rFonts w:ascii="Times New Roman"/>
          <w:b w:val="false"/>
          <w:i w:val="false"/>
          <w:color w:val="000000"/>
          <w:sz w:val="28"/>
        </w:rPr>
        <w:t>
      </w:t>
      </w:r>
      <w:r>
        <w:rPr>
          <w:rFonts w:ascii="Times New Roman"/>
          <w:b w:val="false"/>
          <w:i w:val="false"/>
          <w:color w:val="000000"/>
          <w:sz w:val="28"/>
        </w:rPr>
        <w:t>8. Мемлекеттік көрсетілетін қызметті портал арқылы көрсету кезінде көрсетілетін қызметті алушының жүгіну тәртібін және рәсімдердің (іс-қимылдардың)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компьютерінің интернет-браузерінде сақталатын өзінің электрондық цифрлық қолтаңбасын (бұдан әрі -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 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3) 1-шарт – логин (бизнес сәйкестендіру нөмірі (бұдан әрі - БСН) және пароль арқылы порталда тіркелген көрсетілетін қызметті алушы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4) 2 – процесс – көрсетілетін қызметті алушының деректерінде бұзушылықтардың болуына байланысты порталмен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 – процесс – көрсетілетін қызметті алушының "Заңды тұлғалардың түсті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регламентінде (бұдан әрі – Регламент) көрсетілген мемлекеттік қызметті таңдауы, мемлекеттік қызметті көрсету үшін сұраныс нысанын экранға шығаруы және көрсетілетін қызметті алушының оның құрылымы мен нысандық талаптары есебімен электрондық түрдегі қажетті құжаттарды сұраныс нысанына бекіту арқылы нысанды толтыруы (мәліметтерді енгізуі);</w:t>
      </w:r>
      <w:r>
        <w:br/>
      </w:r>
      <w:r>
        <w:rPr>
          <w:rFonts w:ascii="Times New Roman"/>
          <w:b w:val="false"/>
          <w:i w:val="false"/>
          <w:color w:val="000000"/>
          <w:sz w:val="28"/>
        </w:rPr>
        <w:t>
      </w:t>
      </w:r>
      <w:r>
        <w:rPr>
          <w:rFonts w:ascii="Times New Roman"/>
          <w:b w:val="false"/>
          <w:i w:val="false"/>
          <w:color w:val="000000"/>
          <w:sz w:val="28"/>
        </w:rPr>
        <w:t>6) 4 – процесс – "электрондық үкіметтің" төлем шлюзінде (бұдан әрі – ЭҮТШ) мемлекеттік қызметті төлеу, одан кейін бұл ақпарат "Е-лицензиялау" мемлекеттік деректер қоры ақпараттық жүйесіне (бұдан әрі – "Е-лицензиялау" МДҚ АЖ) түседі;</w:t>
      </w:r>
      <w:r>
        <w:br/>
      </w:r>
      <w:r>
        <w:rPr>
          <w:rFonts w:ascii="Times New Roman"/>
          <w:b w:val="false"/>
          <w:i w:val="false"/>
          <w:color w:val="000000"/>
          <w:sz w:val="28"/>
        </w:rPr>
        <w:t>
      </w:t>
      </w:r>
      <w:r>
        <w:rPr>
          <w:rFonts w:ascii="Times New Roman"/>
          <w:b w:val="false"/>
          <w:i w:val="false"/>
          <w:color w:val="000000"/>
          <w:sz w:val="28"/>
        </w:rPr>
        <w:t>7) 2-шарт – "Е-лицензиялау" МДҚ АЖ-да мемлекеттік қызмет көрсеткені үшін төлем төлегенін тексеру;</w:t>
      </w:r>
      <w:r>
        <w:br/>
      </w:r>
      <w:r>
        <w:rPr>
          <w:rFonts w:ascii="Times New Roman"/>
          <w:b w:val="false"/>
          <w:i w:val="false"/>
          <w:color w:val="000000"/>
          <w:sz w:val="28"/>
        </w:rPr>
        <w:t>
      </w:t>
      </w:r>
      <w:r>
        <w:rPr>
          <w:rFonts w:ascii="Times New Roman"/>
          <w:b w:val="false"/>
          <w:i w:val="false"/>
          <w:color w:val="000000"/>
          <w:sz w:val="28"/>
        </w:rPr>
        <w:t>8) 5 – процесс – "Е-лицензиялау" МДҚ АЖ-да мемлекеттік қызмет көрсеткені үшін төлемдердің болмауына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 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10) 3-шарт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БСН мен ЭЦҚ тіркеу куәлігінде көрсетілген БСН арасында сәйкестендіру мәліметтерінің сәйкестігін тексеру;</w:t>
      </w:r>
      <w:r>
        <w:br/>
      </w:r>
      <w:r>
        <w:rPr>
          <w:rFonts w:ascii="Times New Roman"/>
          <w:b w:val="false"/>
          <w:i w:val="false"/>
          <w:color w:val="000000"/>
          <w:sz w:val="28"/>
        </w:rPr>
        <w:t>
      </w:t>
      </w:r>
      <w:r>
        <w:rPr>
          <w:rFonts w:ascii="Times New Roman"/>
          <w:b w:val="false"/>
          <w:i w:val="false"/>
          <w:color w:val="000000"/>
          <w:sz w:val="28"/>
        </w:rPr>
        <w:t>11) 7 – процесс – көрсетілетін қызметті алушының ЭЦҚ-сының нақтылығы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 – процесс – көрсетілетін қызметті алушының ЭЦҚ арқылы мемлекеттік қызмет көрсетуге сұраныстың толтырылған нысанын (енгізілген деректерді) куәландыру (қол қою);</w:t>
      </w:r>
      <w:r>
        <w:br/>
      </w:r>
      <w:r>
        <w:rPr>
          <w:rFonts w:ascii="Times New Roman"/>
          <w:b w:val="false"/>
          <w:i w:val="false"/>
          <w:color w:val="000000"/>
          <w:sz w:val="28"/>
        </w:rPr>
        <w:t>
      </w:t>
      </w:r>
      <w:r>
        <w:rPr>
          <w:rFonts w:ascii="Times New Roman"/>
          <w:b w:val="false"/>
          <w:i w:val="false"/>
          <w:color w:val="000000"/>
          <w:sz w:val="28"/>
        </w:rPr>
        <w:t>13) 9 – процесс - "Е-лицензиялау" МДҚ АЖ-да электрондық құжатты (көрсетілетін қызметті алушының сұранысы) тіркеу және "Е-лицензиялау" МДҚ АЖ-да сұранысты өңдеу;</w:t>
      </w:r>
      <w:r>
        <w:br/>
      </w:r>
      <w:r>
        <w:rPr>
          <w:rFonts w:ascii="Times New Roman"/>
          <w:b w:val="false"/>
          <w:i w:val="false"/>
          <w:color w:val="000000"/>
          <w:sz w:val="28"/>
        </w:rPr>
        <w:t>
      </w:t>
      </w:r>
      <w:r>
        <w:rPr>
          <w:rFonts w:ascii="Times New Roman"/>
          <w:b w:val="false"/>
          <w:i w:val="false"/>
          <w:color w:val="000000"/>
          <w:sz w:val="28"/>
        </w:rPr>
        <w:t>14) 4-шарт – көрсетілетін қызметті берушінің лицензия беру үшін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15) 10 – процесс – "Е-лицензиялау" МДҚ АЖ-да көрсетілетін қызметті алушының деректерінде бұзушылықтардың болуына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16) 11 – процесс – көрсетілетін қызметті алушының порталмен қалыптастырылған мемлекеттік қызмет нәтижелерін (электрондық лицензия) алуы. Электрондық құжат көрсетілетін қызметті берушінің уәкілетті тұлғасының ЭЦҚ пайдалану арқылы қалыптастырылады. </w:t>
      </w:r>
      <w:r>
        <w:br/>
      </w:r>
      <w:r>
        <w:rPr>
          <w:rFonts w:ascii="Times New Roman"/>
          <w:b w:val="false"/>
          <w:i w:val="false"/>
          <w:color w:val="000000"/>
          <w:sz w:val="28"/>
        </w:rPr>
        <w:t>
      </w:t>
      </w:r>
      <w:r>
        <w:rPr>
          <w:rFonts w:ascii="Times New Roman"/>
          <w:b w:val="false"/>
          <w:i w:val="false"/>
          <w:color w:val="000000"/>
          <w:sz w:val="28"/>
        </w:rPr>
        <w:t xml:space="preserve">9. Портал арқылы мемлекеттік қызмет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мемлекеттік қызмет көрсету кезінде көрсетілетін қызметті алушының жүгіну тәртібін және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1 – процесс – мемлекеттік қызметті көрсету үшін көрсетілетін қызметті берушінің жауапты орындаушысының логин мен парольді "Е-лицензиялау" МДҚ АЖ-ға енгізуі;</w:t>
      </w:r>
      <w:r>
        <w:br/>
      </w:r>
      <w:r>
        <w:rPr>
          <w:rFonts w:ascii="Times New Roman"/>
          <w:b w:val="false"/>
          <w:i w:val="false"/>
          <w:color w:val="000000"/>
          <w:sz w:val="28"/>
        </w:rPr>
        <w:t>
      </w:t>
      </w:r>
      <w:r>
        <w:rPr>
          <w:rFonts w:ascii="Times New Roman"/>
          <w:b w:val="false"/>
          <w:i w:val="false"/>
          <w:color w:val="000000"/>
          <w:sz w:val="28"/>
        </w:rPr>
        <w:t>2) 1-шарт – "Е-лицензиялау" МДҚ АЖ-да логин және пароль арқылы көрсетілетін қызметті берушінің тіркелген жауапты орындаушысы туралы деректердің нақтылығын тексеру;</w:t>
      </w:r>
      <w:r>
        <w:br/>
      </w:r>
      <w:r>
        <w:rPr>
          <w:rFonts w:ascii="Times New Roman"/>
          <w:b w:val="false"/>
          <w:i w:val="false"/>
          <w:color w:val="000000"/>
          <w:sz w:val="28"/>
        </w:rPr>
        <w:t>
      </w:t>
      </w:r>
      <w:r>
        <w:rPr>
          <w:rFonts w:ascii="Times New Roman"/>
          <w:b w:val="false"/>
          <w:i w:val="false"/>
          <w:color w:val="000000"/>
          <w:sz w:val="28"/>
        </w:rPr>
        <w:t>3) 2 – процесс – көрсетілетін қызметті берушінің жауапты орындаушысының деректерінде бұзушылықтардың болуына байланысты "Е-лицензиялау" МДҚ АЖ-да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 – процесс – көрсетілетін қызметті берушінің жауапты орындаушысының Регламентте көрсетілген қызметті таңдауы, мемлекеттік қызмет көрсету үшін сұраныс нысанын экранға шығаруы және көрсетілетін қызметті берушінің жауапты орындаушысының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 басқалай куәландырылған жағдайда - сенімхат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5) 4 – процесс – "электрондық үкімет" шлюзі (бұдан әрі - ЭҮШ) арқылы "Заңды тұлғалар" мемлекеттік деректер қорына (бұдан әрі - ЗТ МДҚ) көрсетілетін қызметті алушы туралы сұраныс жіберу, сондай-ақ Бірыңғай нотариалдық ақпараттық жүйеге (бұдан әрі - БНАЖ) көрсетілетін қызметті алушы өкілінің сенімхаты туралы деректерді жолдау;</w:t>
      </w:r>
      <w:r>
        <w:br/>
      </w:r>
      <w:r>
        <w:rPr>
          <w:rFonts w:ascii="Times New Roman"/>
          <w:b w:val="false"/>
          <w:i w:val="false"/>
          <w:color w:val="000000"/>
          <w:sz w:val="28"/>
        </w:rPr>
        <w:t>
      </w:t>
      </w:r>
      <w:r>
        <w:rPr>
          <w:rFonts w:ascii="Times New Roman"/>
          <w:b w:val="false"/>
          <w:i w:val="false"/>
          <w:color w:val="000000"/>
          <w:sz w:val="28"/>
        </w:rPr>
        <w:t>6) 2-шарт – ЗТ МДҚ-да көрсетілетін қызметті алушы деректерінің, БНАЖ-да сенімхат деректерінің барын тексеру;</w:t>
      </w:r>
      <w:r>
        <w:br/>
      </w:r>
      <w:r>
        <w:rPr>
          <w:rFonts w:ascii="Times New Roman"/>
          <w:b w:val="false"/>
          <w:i w:val="false"/>
          <w:color w:val="000000"/>
          <w:sz w:val="28"/>
        </w:rPr>
        <w:t>
      </w:t>
      </w:r>
      <w:r>
        <w:rPr>
          <w:rFonts w:ascii="Times New Roman"/>
          <w:b w:val="false"/>
          <w:i w:val="false"/>
          <w:color w:val="000000"/>
          <w:sz w:val="28"/>
        </w:rPr>
        <w:t>7) 5 – процесс – ЗТ МДҚ-да көрсетілетін қызметті алушы деректерінің жоқ болуына байланысты деректерді алудың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 – процесс – көрсетілетін қызметті берушінің жауапты орындаушысының қағаз түріндегі құжаттардың болуы туралы белгісі бөлігінде сұраныс нысанын толтыруы және көрсетілетін қызметті алушы ұсынған қажетті құжаттарды сканерлеуі;</w:t>
      </w:r>
      <w:r>
        <w:br/>
      </w:r>
      <w:r>
        <w:rPr>
          <w:rFonts w:ascii="Times New Roman"/>
          <w:b w:val="false"/>
          <w:i w:val="false"/>
          <w:color w:val="000000"/>
          <w:sz w:val="28"/>
        </w:rPr>
        <w:t>
      </w:t>
      </w:r>
      <w:r>
        <w:rPr>
          <w:rFonts w:ascii="Times New Roman"/>
          <w:b w:val="false"/>
          <w:i w:val="false"/>
          <w:color w:val="000000"/>
          <w:sz w:val="28"/>
        </w:rPr>
        <w:t>9) 7 – процесс – сұранысты "Е-лицензиялау" МДҚ АЖ-да тіркеу және "Е- лицензиялау" МДҚ АЖ-да мемлекеттік қызметтерді өңдеу;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берушінің лицензия беру үшін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11) 8 – процесс – "Е-лицензиялау" МДҚ АЖ-да көрсетілетін қызметті алушының деректерінде бұзушылықтардың болуына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9 – процесс – көрсетілетін қызметті алушының "Е-лицензиялау" МДҚ АЖ-да қалыптастырылған мемлекеттік қызмет нәтижелерін алуы. Электрондық құжат көрсетілетін қызметті берушінің уәкілетті тұлғасының ЭЦҚ пайдалану арқылы жасақталады.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5" w:id="5"/>
    <w:p>
      <w:pPr>
        <w:spacing w:after="0"/>
        <w:ind w:left="0"/>
        <w:jc w:val="left"/>
      </w:pPr>
      <w:r>
        <w:rPr>
          <w:rFonts w:ascii="Times New Roman"/>
          <w:b/>
          <w:i w:val="false"/>
          <w:color w:val="000000"/>
        </w:rPr>
        <w:t xml:space="preserve"> Портал арқылы мемлекеттік қызмет көрсетуге тартылған ақпараттық</w:t>
      </w:r>
      <w:r>
        <w:br/>
      </w:r>
      <w:r>
        <w:rPr>
          <w:rFonts w:ascii="Times New Roman"/>
          <w:b/>
          <w:i w:val="false"/>
          <w:color w:val="000000"/>
        </w:rPr>
        <w:t>жүйелердің функционалдық өзара іс-қимыл диаграммасы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түсті және</w:t>
            </w:r>
            <w:r>
              <w:br/>
            </w:r>
            <w:r>
              <w:rPr>
                <w:rFonts w:ascii="Times New Roman"/>
                <w:b w:val="false"/>
                <w:i w:val="false"/>
                <w:color w:val="000000"/>
                <w:sz w:val="20"/>
              </w:rPr>
              <w:t>қара металдардың сынықтары</w:t>
            </w:r>
            <w:r>
              <w:br/>
            </w:r>
            <w:r>
              <w:rPr>
                <w:rFonts w:ascii="Times New Roman"/>
                <w:b w:val="false"/>
                <w:i w:val="false"/>
                <w:color w:val="000000"/>
                <w:sz w:val="20"/>
              </w:rPr>
              <w:t>мен қалдықтарын жинау</w:t>
            </w:r>
            <w:r>
              <w:br/>
            </w:r>
            <w:r>
              <w:rPr>
                <w:rFonts w:ascii="Times New Roman"/>
                <w:b w:val="false"/>
                <w:i w:val="false"/>
                <w:color w:val="000000"/>
                <w:sz w:val="20"/>
              </w:rPr>
              <w:t>(дайындау), сақтау, өңдеу және</w:t>
            </w:r>
            <w:r>
              <w:br/>
            </w:r>
            <w:r>
              <w:rPr>
                <w:rFonts w:ascii="Times New Roman"/>
                <w:b w:val="false"/>
                <w:i w:val="false"/>
                <w:color w:val="000000"/>
                <w:sz w:val="20"/>
              </w:rPr>
              <w:t>өткізу бойынша қызметті жүзеге</w:t>
            </w:r>
            <w:r>
              <w:br/>
            </w:r>
            <w:r>
              <w:rPr>
                <w:rFonts w:ascii="Times New Roman"/>
                <w:b w:val="false"/>
                <w:i w:val="false"/>
                <w:color w:val="000000"/>
                <w:sz w:val="20"/>
              </w:rPr>
              <w:t>асыруына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8" w:id="6"/>
    <w:p>
      <w:pPr>
        <w:spacing w:after="0"/>
        <w:ind w:left="0"/>
        <w:jc w:val="left"/>
      </w:pPr>
      <w:r>
        <w:rPr>
          <w:rFonts w:ascii="Times New Roman"/>
          <w:b/>
          <w:i w:val="false"/>
          <w:color w:val="000000"/>
        </w:rPr>
        <w:t xml:space="preserve"> "Заңды тұлғалардың түсті және қара металдардың сынықтары мен</w:t>
      </w:r>
      <w:r>
        <w:br/>
      </w:r>
      <w:r>
        <w:rPr>
          <w:rFonts w:ascii="Times New Roman"/>
          <w:b/>
          <w:i w:val="false"/>
          <w:color w:val="000000"/>
        </w:rPr>
        <w:t>қалдықтарын жинау (дайындау), сақтау, өңдеу және өткізу бойынша</w:t>
      </w:r>
      <w:r>
        <w:br/>
      </w:r>
      <w:r>
        <w:rPr>
          <w:rFonts w:ascii="Times New Roman"/>
          <w:b/>
          <w:i w:val="false"/>
          <w:color w:val="000000"/>
        </w:rPr>
        <w:t>қызметті жүзеге асыруына лицензия беру"</w:t>
      </w:r>
      <w:r>
        <w:br/>
      </w:r>
      <w:r>
        <w:rPr>
          <w:rFonts w:ascii="Times New Roman"/>
          <w:b/>
          <w:i w:val="false"/>
          <w:color w:val="000000"/>
        </w:rPr>
        <w:t>мемлекеттік қызметін көрсетудің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7343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