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a47a" w14:textId="3b8a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14 қыркүйектегі № 260 қаулысы. Батыс Қазақстан облысының Әділет департаментінде 2015 жылғы 14 қазанда № 4101 болып тіркелді. Күші жойылды - Батыс Қазақстан облысы әкімдігінің 2020 жылғы 28 тамыздағы № 201 қаулысымен</w:t>
      </w:r>
    </w:p>
    <w:p>
      <w:pPr>
        <w:spacing w:after="0"/>
        <w:ind w:left="0"/>
        <w:jc w:val="both"/>
      </w:pPr>
      <w:bookmarkStart w:name="z2" w:id="0"/>
      <w:r>
        <w:rPr>
          <w:rFonts w:ascii="Times New Roman"/>
          <w:b w:val="false"/>
          <w:i w:val="false"/>
          <w:color w:val="000000"/>
          <w:sz w:val="28"/>
        </w:rPr>
        <w:t>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регламентін бекіту туралы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"Мемлекеттік көрсетілетін қызметтер туралы" </w:t>
      </w:r>
      <w:r>
        <w:rPr>
          <w:rFonts w:ascii="Times New Roman"/>
          <w:b w:val="false"/>
          <w:i w:val="false"/>
          <w:color w:val="000000"/>
          <w:sz w:val="28"/>
        </w:rPr>
        <w:t xml:space="preserve">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 (Б.Ж.Талдықбаев)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А.Б.Бадашевқа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w:t>
            </w:r>
            <w:r>
              <w:br/>
            </w:r>
            <w:r>
              <w:rPr>
                <w:rFonts w:ascii="Times New Roman"/>
                <w:b w:val="false"/>
                <w:i w:val="false"/>
                <w:color w:val="000000"/>
                <w:sz w:val="20"/>
              </w:rPr>
              <w:t>№ 260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"Күзгі – 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аудандардың және облыстық маңызы бар қаланың жергілікті атқарушы органдары: тұрғын үй – коммуналдық шаруашылық саласындағы мемлекеттік мекемелер (бұдан әрі – көрсетілетін қызметті беруші) Қазақстан Республикасы Энергетика министрінің 2015 жылғы 14 сәуірдегі №281 "Электр энергетикасы саласындағы мемлекеттік көрсетілетін қызметтер стандарттарын бекіту туралы" бұйрығымен бекітілген "Күзгі – 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22 мамырда № 11130 тіркелді)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 – 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мерзімі: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құжаттар топтамасын тапсырған, сондай-ақ порталға өтініш берген кезден бастап – күнтізбелік 30 (отыз) күн;</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күтуге рұқсат етілетін ең көп уақыт – 15 (он бес)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көрсетуге рұқсат етілетін ең көп уақыт – 15 (он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белгіленген электр қуаты 5 МВт және одан төмен, 5 МВт жоғары немесе белгіленген жылу қуаты 100 Гкал/сағ дейін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 әзірлік паспортының беруден бас тарту, не белгіленген электр қуаты 5 МВт және одан төмен, 5 МВт жоғары немесе белгіленген жылу қуаты 100 Гкал/сағ дейін және одан жоғары, сондай – ақ өз балансында кернеуі 35 кВ және одан төмен, 110 кВ және одан жоғары электр желілері бар энергия өндіруші және энергия беруші ұйымдарға күзгі – қысқы жағдайларда жұмысқа әзірлік паспортының күшін жою туралы хабарлама (бұдан әрі – Паспорт).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қағаз түрінде.</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 қимыл тәртібінің сипаттамасы</w:t>
      </w:r>
    </w:p>
    <w:bookmarkEnd w:id="4"/>
    <w:bookmarkStart w:name="z26" w:id="5"/>
    <w:p>
      <w:pPr>
        <w:spacing w:after="0"/>
        <w:ind w:left="0"/>
        <w:jc w:val="both"/>
      </w:pPr>
      <w:r>
        <w:rPr>
          <w:rFonts w:ascii="Times New Roman"/>
          <w:b w:val="false"/>
          <w:i w:val="false"/>
          <w:color w:val="000000"/>
          <w:sz w:val="28"/>
        </w:rPr>
        <w:t xml:space="preserve">
      5. Мемлекеттік қызмет көрсету бойынша рәсімді (іс – қимылды) бастауға негіздеме: көрсетілетін қызметті алушының (не оның уәкілетті өкілінің) (бұдан әрі – оның өкілі) көрсетілетін қызметті берушіге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сұрау салуы.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 – 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не оның өкілі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тіркейді, көрсетілетін қызметті алушыға не оның өкіліне құжаттар топтамасын қабылдаудың күні мен уақыты көрсетілген, көрсетілетін қызметті берушінің кеңсесінде тіркелгені туралы белгісі бар өтініштің көшірмесін (бұдан әрі – өтініштің көшірмесі) береді және құжаттарды көрсетілетін қызметті берушінің басшысына ұсынады (15 минуттан аспайды);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орындаушысына жолдайды (15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және сараптау комиссиясының қарауына енгізеді немесе құжаттардың толық болмау фактісі анықталған жағдайда көрсетілетін қызметті алушыға не оның өкіліне өтінішті одан әрі қараудан жазбаша дәлелді бас тартуды (бұдан әрі – дәлелді бас тарту) береді күнтізбелік 4 күн ішінде;</w:t>
      </w:r>
      <w:r>
        <w:br/>
      </w:r>
      <w:r>
        <w:rPr>
          <w:rFonts w:ascii="Times New Roman"/>
          <w:b w:val="false"/>
          <w:i w:val="false"/>
          <w:color w:val="000000"/>
          <w:sz w:val="28"/>
        </w:rPr>
        <w:t xml:space="preserve">
      </w:t>
      </w:r>
      <w:r>
        <w:rPr>
          <w:rFonts w:ascii="Times New Roman"/>
          <w:b w:val="false"/>
          <w:i w:val="false"/>
          <w:color w:val="000000"/>
          <w:sz w:val="28"/>
        </w:rPr>
        <w:t>4) сараптау комиссиясы құжаттарды қарайды және көрсетілетін қызметті берушінің жауапты орындаушысына Паспортты беру туралы сарапта қорытындысын немесе Паспорттың күшін жою туралы хабарламаны ұсынады күнтізбелік 20 күн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сараптау комиссиясының қорытындысы негізінде Паспортты немесе дәлелді бас тартуды дайындайды және көрсетілетін қызметті берушінің басшысына ұсынады күнтізбелік 5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Паспортқа немесе дәлелді бас тартуға қол қояды және көрсетілетін қызметті берушінің кеңсе қызметкеріне жолдайды (15 минуттан аспайды);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Паспортты немесе дәлелді бас тартуды тіркейді және көрсетілетін қызметті алушыға не оның өкіліне береді (10 минуттан аспайды).</w:t>
      </w:r>
    </w:p>
    <w:bookmarkEnd w:id="5"/>
    <w:bookmarkStart w:name="z3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
    <w:bookmarkStart w:name="z37"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сараптау комиссиясы.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 процесінде көрсетілетін қызметті берушінің құрылымдық бөлімшелерінің (қызметкерлерінің) рәсімдері (іс – қимылдары), өзара іс-қимылдары реттілігінің толық сипаттамасы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қызметті көрсетудің бизнес – процестерінің анықтамалығы көрсетілетін қызметті берушінің интернет – ресурсына орналастырылады.</w:t>
      </w:r>
    </w:p>
    <w:bookmarkEnd w:id="7"/>
    <w:bookmarkStart w:name="z43"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8"/>
    <w:bookmarkStart w:name="z44"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 – қимылдарының)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қызмет алушылар үшін жүзеге асырылады) көмегімен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 процесс – қызметті алу үшін Порталда көрсетілетін қызметті алушымен ЖСН немесе БСН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ЖСН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 – процесс – Порталда көрсетілетін қызметті алушының құжаттарында бұзушылықтың болуына байланысты авторландырудан бас тарту жөніндегі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 – процесс – көрсетілетін қызметті алушының осы Регламентте көрсетілген қызметті таңдауы, қызметті көрсету үшін сұраныс нысанын экранға шығаруы және көрсетілетін қызметті алушының нысанды оның құрылымы мен үлгілік талаптарын ескере отырып толтыруы (мәліметтерді енгізуі);</w:t>
      </w:r>
      <w:r>
        <w:br/>
      </w:r>
      <w:r>
        <w:rPr>
          <w:rFonts w:ascii="Times New Roman"/>
          <w:b w:val="false"/>
          <w:i w:val="false"/>
          <w:color w:val="000000"/>
          <w:sz w:val="28"/>
        </w:rPr>
        <w:t xml:space="preserve">
      </w:t>
      </w:r>
      <w:r>
        <w:rPr>
          <w:rFonts w:ascii="Times New Roman"/>
          <w:b w:val="false"/>
          <w:i w:val="false"/>
          <w:color w:val="000000"/>
          <w:sz w:val="28"/>
        </w:rPr>
        <w:t>6) 2 – шарт – Порталда электронды цифрлы қолтанбаның (бұдаң әрі – ЭЦҚ) тіркеу куәлігінің қолдану мерзімін және кері қайтарылған (күші жойылған) тіркеу куәліктерінің тізімінде жоқтығын, сондай-ақ сәйкестендіру мәліметтерінің (сұраныста көрсетілген ЖСН және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 –процесс – көрсетілетін қызметті алушының ЭЦҚ түпнұсқалылығы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алушының сұранысын өңдеу үшін электрондық үкімет шлюзі (бұдан әрі – ЭҮШ) арқылы көрсетілетін қызметті алушының ЭЦҚ куәландырылған (қол қойылған) электрондық құжатты (көрсетілетін қызметті алушының сұранысын) электрондық үкіметінің аумақтық шлюзі автоматтандырылған жұмыс орнына (бұдан әрі – ЭҮАШ АЖО) жолдау;</w:t>
      </w:r>
      <w:r>
        <w:br/>
      </w: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алушының Стандарттың </w:t>
      </w:r>
      <w:r>
        <w:rPr>
          <w:rFonts w:ascii="Times New Roman"/>
          <w:b w:val="false"/>
          <w:i w:val="false"/>
          <w:color w:val="000000"/>
          <w:sz w:val="28"/>
        </w:rPr>
        <w:t xml:space="preserve">9 тармағында </w:t>
      </w:r>
      <w:r>
        <w:rPr>
          <w:rFonts w:ascii="Times New Roman"/>
          <w:b w:val="false"/>
          <w:i w:val="false"/>
          <w:color w:val="000000"/>
          <w:sz w:val="28"/>
        </w:rPr>
        <w:t>көрсетілген және қызмет көрсетуге негіз болатын жалғаған құжаттарының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 бұзушылықтың болуына байланысты сұратылып отырған қызметтен бас тарту жөніндегі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алушының ЭҮАШ АЖО – да қалыптастырылған қызметтің нәтижесін (электрондық құжат нысаны бойынша хабарлама) алуы.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 – әрекеттері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8163"/>
        <w:gridCol w:w="4917"/>
      </w:tblGrid>
      <w:tr>
        <w:trPr>
          <w:trHeight w:val="30" w:hRule="atLeast"/>
        </w:trPr>
        <w:tc>
          <w:tcPr>
            <w:tcW w:w="8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"Күзгі – 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регламентіне 1 – қосымша</w:t>
            </w:r>
          </w:p>
        </w:tc>
      </w:tr>
    </w:tbl>
    <w:bookmarkStart w:name="z59" w:id="10"/>
    <w:p>
      <w:pPr>
        <w:spacing w:after="0"/>
        <w:ind w:left="0"/>
        <w:jc w:val="left"/>
      </w:pPr>
      <w:r>
        <w:rPr>
          <w:rFonts w:ascii="Times New Roman"/>
          <w:b/>
          <w:i w:val="false"/>
          <w:color w:val="000000"/>
        </w:rPr>
        <w:t xml:space="preserve"> "Күзгі – 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қызметін көрсетудің бизнес–процестерінің анықтамалығы</w:t>
      </w:r>
    </w:p>
    <w:bookmarkEnd w:id="10"/>
    <w:bookmarkStart w:name="z6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175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8453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63"/>
        <w:gridCol w:w="4917"/>
      </w:tblGrid>
      <w:tr>
        <w:trPr>
          <w:trHeight w:val="30" w:hRule="atLeast"/>
        </w:trPr>
        <w:tc>
          <w:tcPr>
            <w:tcW w:w="81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"Күзгі – 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регламентіне 2 – қосымша</w:t>
            </w:r>
          </w:p>
        </w:tc>
      </w:tr>
    </w:tbl>
    <w:bookmarkStart w:name="z63" w:id="1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 – қимыл диаграммасы</w:t>
      </w:r>
    </w:p>
    <w:bookmarkEnd w:id="12"/>
    <w:bookmarkStart w:name="z6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5659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659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