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4cab" w14:textId="5194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3 қыркүйектегі № 240 қаулысы. Батыс Қазақстан облысының Әділет департаментінде 2015 жылғы 1 қазанда № 4065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Батыс Қазақстан облысы әкімдігінің 16.05.2017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16.05.2017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3 маусымдағы № 136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 3583 тіркелген, 2014 жылғы 2 тамыздағы № 86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қыркүйектегі</w:t>
            </w:r>
            <w:r>
              <w:br/>
            </w:r>
            <w:r>
              <w:rPr>
                <w:rFonts w:ascii="Times New Roman"/>
                <w:b w:val="false"/>
                <w:i w:val="false"/>
                <w:color w:val="000000"/>
                <w:sz w:val="20"/>
              </w:rPr>
              <w:t>№ 240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w:t>
      </w:r>
      <w:r>
        <w:br/>
      </w:r>
      <w:r>
        <w:rPr>
          <w:rFonts w:ascii="Times New Roman"/>
          <w:b/>
          <w:i w:val="false"/>
          <w:color w:val="000000"/>
        </w:rPr>
        <w:t>лицензия беру" 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16.05.2017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Орал қаласы, Қ. Аманжолов көшесі, 75 үй мекенжайында орналасқан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(2015 жылы 10 шілдеде Қазақстан Республикасы Әділет министрлігінде № 11625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көрсетуге лицензия беру" мемлекеттік көрсетілетін қызмет стандартына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Мемлекеттiк қызметті көрсету нысаны –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 көрсету нәтижесін ұсыну нысаны: электрондМемлекеттік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лицензияны алуға қағаз жеткізгіште жүгінген жағдайда лицензия электрондық нысанда ресімделеді, басып шығарылады, көрсетілетін қызметті беруші басшысының қолымен және мөрімен куәландырылады.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заңды тұлғаларға (бұдан әрі – көрсетілетін қызметті алушы) ақылы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End w:id="3"/>
    <w:bookmarkStart w:name="z2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5" w:id="5"/>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портал арқылы - көрсетілетін қызметті алушының электрондық цифрлық қолтаңбасымен (бұдан әрі – ЭЦҚ) куәландырылған электрондық құжат нысанындағы сұраным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Мемлекеттiк қызметті көрсету процесінің құрамына кiретiн әрбiр рәсiмнiң (iс-қимылдың)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лицензия берген кезде: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Стандарттың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мемлекеттік қызмет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құжаттарды көрсетілетін қызметті берушінің басшысына қарауға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8 (сегіз) жұмыс күні ішінде түскен құжаттармен танысады және лицензияны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 көрсетілетін қызметті берушінің басшысына лицензияны немесе бас тарту туралы дәлелді жауапты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4 (төрт) сағаттың ішінде лицензияға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қол қойылған лицензияны немесе бас тарту туралы дәлелді жауапты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минуттың ішінде көрсетілетін қызметті алушыға лицензияны немесе бас тарту туралы дәлелді жауапты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көрсетілетін қызметті алушыға лицензияны немесе бас тарту туралы дәлелді жауапты береді.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және 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Стандарттың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мемлекеттік қызметті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құжаттарды көрсетілетін қызметті берушінің басшысына қарауға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2 (екі) жұмыс күні ішінде түскен құжаттармен танысады және лицензияны қайта ресімдейді, лицензияның телнұсқасын берген кезде 1 (бір) жұмыс күні ішінде лицензияның телнұсқасын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 қайта ресімделген лицензияны, лицензияның телнұсқасын немесе бас тарту туралы дәлелді жауапты көрсетілетін қызметті берушінің басшысына қол қоюға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4 (төрт) сағаттың ішінде қайта ресімделген лицензияға, лицензияның телнұсқасына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 қол қойылған, қайта ресімделген лицензияны, лицензияның телнұсқасын немесе бас тарту туралы дәлелді жауапты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минуттың ішінде көрсетілетін қызметті алушыға қайта ресімделген лицензияны, лицензияның телнұсқасын немесе бас тарту туралы дәлелді жауапты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кеңсе қызметкері көрсетілетін қызметті алушыға қайта ресімделген лицензияны, лицензияның телнұсқасын немесе бас тарту туралы дәлелді жауапты береді.</w:t>
      </w:r>
    </w:p>
    <w:bookmarkEnd w:id="5"/>
    <w:bookmarkStart w:name="z51"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52" w:id="7"/>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бөлiмшелерiнің (қызметкерлерінiң)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56"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мемлекеттiк қызметті көрсету процесінде ақпараттық жүйелердi пайдалану тәртiбiн сипаттау</w:t>
      </w:r>
    </w:p>
    <w:bookmarkEnd w:id="8"/>
    <w:bookmarkStart w:name="z57" w:id="9"/>
    <w:p>
      <w:pPr>
        <w:spacing w:after="0"/>
        <w:ind w:left="0"/>
        <w:jc w:val="both"/>
      </w:pPr>
      <w:r>
        <w:rPr>
          <w:rFonts w:ascii="Times New Roman"/>
          <w:b w:val="false"/>
          <w:i w:val="false"/>
          <w:color w:val="000000"/>
          <w:sz w:val="28"/>
        </w:rPr>
        <w:t>
      8. Портал арқылы мемлекеттiк қызмет көрсету кезінде жүгіну тәртібін және көрсетілетін қызметті беруші мен көрсетілетін қызметті алушының рәсiмдерінiң (iс-қимылдарының)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бизнес сәйкестендіру нөмірінің (бұдан әрі – БСН) логині және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r>
        <w:br/>
      </w:r>
      <w:r>
        <w:rPr>
          <w:rFonts w:ascii="Times New Roman"/>
          <w:b w:val="false"/>
          <w:i w:val="false"/>
          <w:color w:val="000000"/>
          <w:sz w:val="28"/>
        </w:rPr>
        <w:t xml:space="preserve">
      </w:t>
      </w:r>
      <w:r>
        <w:rPr>
          <w:rFonts w:ascii="Times New Roman"/>
          <w:b w:val="false"/>
          <w:i w:val="false"/>
          <w:color w:val="000000"/>
          <w:sz w:val="28"/>
        </w:rPr>
        <w:t>7) 2-шарт – "Е-лицензиялау" МДБ АЖ-да мемлекеттік көрсетілетін қызметті көрсету үшін төлем фактісін тексеру;</w:t>
      </w:r>
      <w:r>
        <w:br/>
      </w:r>
      <w:r>
        <w:rPr>
          <w:rFonts w:ascii="Times New Roman"/>
          <w:b w:val="false"/>
          <w:i w:val="false"/>
          <w:color w:val="000000"/>
          <w:sz w:val="28"/>
        </w:rPr>
        <w:t xml:space="preserve">
      </w:t>
      </w:r>
      <w:r>
        <w:rPr>
          <w:rFonts w:ascii="Times New Roman"/>
          <w:b w:val="false"/>
          <w:i w:val="false"/>
          <w:color w:val="000000"/>
          <w:sz w:val="28"/>
        </w:rPr>
        <w:t>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сұранымды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3-шарт – порталда ЭЦҚ тіркеу куәлігінің қолданылу мерзімін және кері қайтарылған (жойылған) тіркеу куәліктерінің тізімінде жоқтығын, сондай-ақ сұранымда көрсетілген БСН мен ЭЦҚ тіркеу куәлігінде көрсетілген БСН арасындағы деректердің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ЭЦҚ-ның расталмауына байланысты сұратылған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r>
        <w:br/>
      </w:r>
      <w:r>
        <w:rPr>
          <w:rFonts w:ascii="Times New Roman"/>
          <w:b w:val="false"/>
          <w:i w:val="false"/>
          <w:color w:val="000000"/>
          <w:sz w:val="28"/>
        </w:rPr>
        <w:t xml:space="preserve">
      </w:t>
      </w:r>
      <w:r>
        <w:rPr>
          <w:rFonts w:ascii="Times New Roman"/>
          <w:b w:val="false"/>
          <w:i w:val="false"/>
          <w:color w:val="000000"/>
          <w:sz w:val="28"/>
        </w:rPr>
        <w:t>13) 9-процесс – электрондық құжатты (көрсетілетін қызметті алушының сұранымын) "Е-лицензиялау" МДБ АЖ-да тіркеу және сұранымды "Е-лицензиялау" МДБ АЖ-да өңдеу;</w:t>
      </w:r>
      <w:r>
        <w:br/>
      </w:r>
      <w:r>
        <w:rPr>
          <w:rFonts w:ascii="Times New Roman"/>
          <w:b w:val="false"/>
          <w:i w:val="false"/>
          <w:color w:val="000000"/>
          <w:sz w:val="28"/>
        </w:rPr>
        <w:t xml:space="preserve">
      </w:t>
      </w:r>
      <w:r>
        <w:rPr>
          <w:rFonts w:ascii="Times New Roman"/>
          <w:b w:val="false"/>
          <w:i w:val="false"/>
          <w:color w:val="000000"/>
          <w:sz w:val="28"/>
        </w:rPr>
        <w:t>14) 4-шарт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9. Портал арқылы мемлекеттiк қызмет көрсету процесiнде ақпараттық жүйелердi қолдану тәртiбiнің сипаттамасы осы регламенттiң </w:t>
      </w:r>
      <w:r>
        <w:rPr>
          <w:rFonts w:ascii="Times New Roman"/>
          <w:b w:val="false"/>
          <w:i w:val="false"/>
          <w:color w:val="000000"/>
          <w:sz w:val="28"/>
        </w:rPr>
        <w:t xml:space="preserve">1-қосымшасында </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арқылы мемлекеттiк қызмет көрсету кезінде көрсетілетін қызметті алушының жүгіну тәртібі мен рәсiмдерінiң (iс-қимылдарының)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1-процесс – көрсетілетін қызметті берушінің жауапты орындаушысы мемлекеттік көрсетілетін қызметті көрсету үшін "Е-лицензиялау" МДБ АЖ-да логин мен парольді енгізеді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 1-шарт – "Е-лицензиялау" МДБ АЖ-да логин және пароль арқылы тіркелген көрсетілетін қызметті берушінің жауапты орындаушысы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3) 2-процесс– көрсетілетін қызметті берушінің жауапты орындаушысының деректерінде кемшіліктердің болуына байланысты "Е-лицензиялау" МДБ АЖ-да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3-процесс – көрсетілетін қызметті берушінің жауапты орындаушысы осы регламентте көрсетілген мемлекеттік көрсетілетін қызметті таңдайды, экранға мемлекеттік қызметті көрсетуге арналған сұраныс нысанын шығарады және көрсетілетін қызметті берушінің жауапты орындаушысы көрсетілетін қызметті алушының деректерін енгізеді;</w:t>
      </w:r>
      <w:r>
        <w:br/>
      </w:r>
      <w:r>
        <w:rPr>
          <w:rFonts w:ascii="Times New Roman"/>
          <w:b w:val="false"/>
          <w:i w:val="false"/>
          <w:color w:val="000000"/>
          <w:sz w:val="28"/>
        </w:rPr>
        <w:t xml:space="preserve">
      </w:t>
      </w:r>
      <w:r>
        <w:rPr>
          <w:rFonts w:ascii="Times New Roman"/>
          <w:b w:val="false"/>
          <w:i w:val="false"/>
          <w:color w:val="000000"/>
          <w:sz w:val="28"/>
        </w:rPr>
        <w:t>5) 4-процесс – "электрондық үкіметтің" шлюзі (бұдан әрі – ЭҮШ) арқылы "Заңды тұлғалар" мемлекеттік деректер қорына (бұдан әрі – ЗТ МДҚ) көрсетілетін қызметті алушының деректері туралы сұраным жолданады;</w:t>
      </w:r>
      <w:r>
        <w:br/>
      </w:r>
      <w:r>
        <w:rPr>
          <w:rFonts w:ascii="Times New Roman"/>
          <w:b w:val="false"/>
          <w:i w:val="false"/>
          <w:color w:val="000000"/>
          <w:sz w:val="28"/>
        </w:rPr>
        <w:t xml:space="preserve">
      </w:t>
      </w:r>
      <w:r>
        <w:rPr>
          <w:rFonts w:ascii="Times New Roman"/>
          <w:b w:val="false"/>
          <w:i w:val="false"/>
          <w:color w:val="000000"/>
          <w:sz w:val="28"/>
        </w:rPr>
        <w:t>6) 2-шарт – ЗТ МДҚ-да көрсетілетін қызметті алушының деректерінің болуы тексеріледі;</w:t>
      </w:r>
      <w:r>
        <w:br/>
      </w:r>
      <w:r>
        <w:rPr>
          <w:rFonts w:ascii="Times New Roman"/>
          <w:b w:val="false"/>
          <w:i w:val="false"/>
          <w:color w:val="000000"/>
          <w:sz w:val="28"/>
        </w:rPr>
        <w:t xml:space="preserve">
      </w:t>
      </w:r>
      <w:r>
        <w:rPr>
          <w:rFonts w:ascii="Times New Roman"/>
          <w:b w:val="false"/>
          <w:i w:val="false"/>
          <w:color w:val="000000"/>
          <w:sz w:val="28"/>
        </w:rPr>
        <w:t>7) 5-процесс –ЗТ МДҚ-да көрсетілетін қызметті алушының деректерінің болмауына байланысты деректерді алуға мүмкіндіктің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6-процесс – қағаз түріндегі құжаттардың болуы туралы бөлігінде сұраным нысанының толтырылуы және көрсетілетін қызметті берушінің жауапты орындаушысының көрсетілетін қызметті алушы ұсынған қажетті құжаттарды сканерлеуі және оларды сұраным нысанына жалғауы;</w:t>
      </w:r>
      <w:r>
        <w:br/>
      </w:r>
      <w:r>
        <w:rPr>
          <w:rFonts w:ascii="Times New Roman"/>
          <w:b w:val="false"/>
          <w:i w:val="false"/>
          <w:color w:val="000000"/>
          <w:sz w:val="28"/>
        </w:rPr>
        <w:t xml:space="preserve">
      </w:t>
      </w:r>
      <w:r>
        <w:rPr>
          <w:rFonts w:ascii="Times New Roman"/>
          <w:b w:val="false"/>
          <w:i w:val="false"/>
          <w:color w:val="000000"/>
          <w:sz w:val="28"/>
        </w:rPr>
        <w:t>9) 7-процесс – "Е-лицензиялау" МДБ АЖ-да сұранымды тіркеу және "Е-лицензиялау" МДБ АЖ-да қызметті өңдеу;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11) 8-процесс – "Е-лицензиялау" МДБ АЖ-да көрсетілетін қызметті алушының деректерінде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9-процесс – көрсетілетін қызметті алушының "Е-лицензиялау" МДБ АЖ-да қалыптастырылған мемлекеттік көрсетілетін қызмет нәтижесін (электрондық лицензия)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Мемлекеттiк қызмет көрсету процесiнде көрсетілетін қызметті беруші арқылы ақпараттық жүйелердi қолдану тәртiбiнің нақты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14. Денсаулығында ақаулары бар, ағза функцияларының өмір сүруін шектейтін тұрақты бұзылулары бар көрсетілетін қызметті алушыларға мемлекеттік көрсетілетін қызметті көрсету үшін қажет жағдайда құжаттарды қабылдау Мемлекеттік корпорацияның қызметкері мен Бірыңғай байланыс орталығы 1414, 8 800 080 7777 байланыса отырып, тұрғылықты жеріне шығу арқылы жүргізіледі.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93" w:id="10"/>
    <w:p>
      <w:pPr>
        <w:spacing w:after="0"/>
        <w:ind w:left="0"/>
        <w:jc w:val="left"/>
      </w:pPr>
      <w:r>
        <w:rPr>
          <w:rFonts w:ascii="Times New Roman"/>
          <w:b/>
          <w:i w:val="false"/>
          <w:color w:val="000000"/>
        </w:rPr>
        <w:t xml:space="preserve"> Портал арқылы мемлекеттiк қызмет көрсету процесiнде ақпараттық жүйелердi пайдалану тәртiбi</w:t>
      </w:r>
    </w:p>
    <w:bookmarkEnd w:id="10"/>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5" w:id="11"/>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 ақпараттық жүйелердi пайдалану тәртiбi</w:t>
      </w:r>
    </w:p>
    <w:bookmarkEnd w:id="11"/>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97" w:id="12"/>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w:t>
      </w:r>
      <w:r>
        <w:br/>
      </w:r>
      <w:r>
        <w:rPr>
          <w:rFonts w:ascii="Times New Roman"/>
          <w:b/>
          <w:i w:val="false"/>
          <w:color w:val="000000"/>
        </w:rPr>
        <w:t>лицензия беру" мемлекеттік қызметін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99" w:id="13"/>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w:t>
      </w:r>
      <w:r>
        <w:br/>
      </w:r>
      <w:r>
        <w:rPr>
          <w:rFonts w:ascii="Times New Roman"/>
          <w:b/>
          <w:i w:val="false"/>
          <w:color w:val="000000"/>
        </w:rPr>
        <w:t>лицензия беру" мемлекеттік қызметін көрсетудің бизнес-процестерінің анықтамалығы</w:t>
      </w:r>
    </w:p>
    <w:bookmarkEnd w:id="13"/>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