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75cd" w14:textId="3eb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24 тамыздағы № 234 қаулысы. Батыс Қазақстан облысының Әділет департаментінде 2015 жылғы 23 қыркүйекте № 4052 болып тіркелді. Күші жойылды - Батыс Қазақстан облысы әкімдігінің 2016 жылғы 1 наурыздағы № 52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01.03.2016 </w:t>
      </w:r>
      <w:r>
        <w:rPr>
          <w:rFonts w:ascii="Times New Roman"/>
          <w:b w:val="false"/>
          <w:i w:val="false"/>
          <w:color w:val="ff0000"/>
          <w:sz w:val="28"/>
        </w:rPr>
        <w:t>№ 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2014 жылғы 4 мамырдағы № 101 </w:t>
      </w:r>
      <w:r>
        <w:rPr>
          <w:rFonts w:ascii="Times New Roman"/>
          <w:b w:val="false"/>
          <w:i w:val="false"/>
          <w:color w:val="000000"/>
          <w:sz w:val="28"/>
        </w:rPr>
        <w:t>"Батыс Қазақстан облысы аумағында таралатын шетелдік мерзiмдi баспасөз басылымдарын есепке алу"</w:t>
      </w:r>
      <w:r>
        <w:rPr>
          <w:rFonts w:ascii="Times New Roman"/>
          <w:b w:val="false"/>
          <w:i w:val="false"/>
          <w:color w:val="000000"/>
          <w:sz w:val="28"/>
        </w:rPr>
        <w:t xml:space="preserve"> мемлекеттік көрсетілетін қызмет регламентін бекіту туралы" (Нормативтік құқықтық актілерді мемлекеттік тіркеу тізілімінде № 3555 тіркелген, 2014 жылғы 1 шілдеде "Орал өңірі" және "Приуралье" газеттерінде жарияланған) және 2014 жылғы 25 қарашадағы № 311 </w:t>
      </w:r>
      <w:r>
        <w:rPr>
          <w:rFonts w:ascii="Times New Roman"/>
          <w:b w:val="false"/>
          <w:i w:val="false"/>
          <w:color w:val="000000"/>
          <w:sz w:val="28"/>
        </w:rPr>
        <w:t>"Батыс Қазақстан облысы әкімдігінің 2014 жылғы 4 мамырдағы № 101 "Батыс Қазақстан облысы аумағында таралатын шетелдік мерзiмдi баспасөз басылымдарын есепке алу" мемлекеттік көрсетілетін қызмет регламентін бекіту туралы" қаулысына толықтырулар енгізу туралы"</w:t>
      </w:r>
      <w:r>
        <w:rPr>
          <w:rFonts w:ascii="Times New Roman"/>
          <w:b w:val="false"/>
          <w:i w:val="false"/>
          <w:color w:val="000000"/>
          <w:sz w:val="28"/>
        </w:rPr>
        <w:t xml:space="preserve"> (Нормативтік құқықтық актілерді мемлекеттік тіркеу тізілімінде № 3712 болып тіркелген, 2014 жылғы 27 желтоқсанда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ішкі саясат басқармасы" мемлекеттік мекемесі (А. О. Есекенова)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 № 234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"Батыс Қазақстан облысы аумағында таралатын шетелдiк</w:t>
      </w:r>
      <w:r>
        <w:br/>
      </w:r>
      <w:r>
        <w:rPr>
          <w:rFonts w:ascii="Times New Roman"/>
          <w:b/>
          <w:i w:val="false"/>
          <w:color w:val="000000"/>
        </w:rPr>
        <w:t>мерзiмдi баспасөз басылымдарын есепке алу"</w:t>
      </w:r>
      <w:r>
        <w:br/>
      </w:r>
      <w:r>
        <w:rPr>
          <w:rFonts w:ascii="Times New Roman"/>
          <w:b/>
          <w:i w:val="false"/>
          <w:color w:val="000000"/>
        </w:rPr>
        <w:t>мемлекеттік көрсетілетін қызмет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"Батыс Қазақстан облысы аумағында таралатын шетелдік мерзiмдi баспасөз басылымдарын есепке алу" мемлекеттік көрсетілетін қызметін (бұдан әрі-мемлекеттік көрсетілетін қызмет) "Батыс Қазақстан облысының ішкі саясат басқармасы" мемлекеттік мекемесі (бұдан әрі-көрсетілетін қызметті беруші) Қазақстан Республикасының Инвестициялар және даму министрінің 2015 жылғы 28 сәуірдегі № 505 "Ақпарат саласындағы мемлекеттік көрсетілетін қызметтер стандарттарын бекіту туралы" бұйрығымен бекітілген "Облыстың, республикалық маңызы бар қаланың, астананың аумағында таралатын шетелдік мерзімді баспасөз басылымдарын есепке алу" (Қазақстан Республикасының Әділет министрлігінде 2015 жылғы 11 маусымда № 11301 тіркелген)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комитетінің "Батыс Қазақстан облысы бойынша Халыққа қызмет көрсету орталығы" шаруашылық жүргізу құқығындағы республикалық мемлекеттік кәсіпорнының филиалы (бұдан әрі - ХҚО)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көрсетудің нәтижесі – Батыс Қазақстан облысы аумағында таралатын шетелдік мерзiмдi баспасөз басылымдарын есепке алу туралы анықтама. </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 толық ұсынылмаған жағдайда, ХҚО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бойынша рәсімді (іс-қимылды) бастауға негіздеме:</w:t>
      </w:r>
      <w:r>
        <w:br/>
      </w:r>
      <w:r>
        <w:rPr>
          <w:rFonts w:ascii="Times New Roman"/>
          <w:b w:val="false"/>
          <w:i w:val="false"/>
          <w:color w:val="000000"/>
          <w:sz w:val="28"/>
        </w:rPr>
        <w:t>
      </w:t>
      </w:r>
      <w:r>
        <w:rPr>
          <w:rFonts w:ascii="Times New Roman"/>
          <w:b w:val="false"/>
          <w:i w:val="false"/>
          <w:color w:val="000000"/>
          <w:sz w:val="28"/>
        </w:rPr>
        <w:t xml:space="preserve">ХҚО-ға өтініш берген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(бұдан әрі - құжаттар);</w:t>
      </w:r>
      <w:r>
        <w:br/>
      </w:r>
      <w:r>
        <w:rPr>
          <w:rFonts w:ascii="Times New Roman"/>
          <w:b w:val="false"/>
          <w:i w:val="false"/>
          <w:color w:val="000000"/>
          <w:sz w:val="28"/>
        </w:rPr>
        <w:t>
      </w:t>
      </w:r>
      <w:r>
        <w:rPr>
          <w:rFonts w:ascii="Times New Roman"/>
          <w:b w:val="false"/>
          <w:i w:val="false"/>
          <w:color w:val="000000"/>
          <w:sz w:val="28"/>
        </w:rPr>
        <w:t>портал арқылы өтініш берген кезде - көрсетілетін қызметті алушының электрондық цифрлық қолтаңбасы (бұдан әрі - ЭЦҚ) қойылған электрондық құжат нысанындағы сұраныс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оның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қарайды, тіркейді және көрсетілетін қызметті берушінің басшысына 15 (он бес) минут ішінде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құжаттармен танысады және мемлекеттік қызметті көрсету үшін 1 (бір) жұмыс күнінің ішінде жауапты орындаушыға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7 (жеті) жұмыс күнінің ішінде келіп түскен құжаттарды қарайды, оларды "Е-әкімдік" ақпараттық жүйесінде тіркейді, көрсетілетін қызметті алушыға анықтама жобасын дайындайды,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күнінің ішінде анықтамаға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20 (жиырма) минут ішінде мемлекеттік көрсетілетін қызмет нәтижесін тіркейді және ХҚО-ның қызметкеріне көрсетілетін қызметті алушыға ұсыну үшін 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ХҚО-мен 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тәртібін, көрсетілетін қызметті алушының өтінішін өңдеу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ХҚО-ның қызметкеріне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жеке басын куәландыратын құжатты ұсынады, ол электрондық кезек ретімен "кедергісіз" қызмет көрсету арқылы операциялық залда жүзеге асырылады (15 минут ішінде);</w:t>
      </w:r>
      <w:r>
        <w:br/>
      </w:r>
      <w:r>
        <w:rPr>
          <w:rFonts w:ascii="Times New Roman"/>
          <w:b w:val="false"/>
          <w:i w:val="false"/>
          <w:color w:val="000000"/>
          <w:sz w:val="28"/>
        </w:rPr>
        <w:t>
      </w:t>
      </w:r>
      <w:r>
        <w:rPr>
          <w:rFonts w:ascii="Times New Roman"/>
          <w:b w:val="false"/>
          <w:i w:val="false"/>
          <w:color w:val="000000"/>
          <w:sz w:val="28"/>
        </w:rPr>
        <w:t>2) 1-процесс – қызмет көрсету үшін ХҚО-ның қызметкері халыққа қызмет көрсету орталығының ықпалдастырылған ақпараттық жүйесінің автоматтандырылған жұмыс орнына (бұдан әрі – ХҚО ЫАЖ АЖО) логин мен парольді (авторизациялау процесі) енгізеді;</w:t>
      </w:r>
      <w:r>
        <w:br/>
      </w:r>
      <w:r>
        <w:rPr>
          <w:rFonts w:ascii="Times New Roman"/>
          <w:b w:val="false"/>
          <w:i w:val="false"/>
          <w:color w:val="000000"/>
          <w:sz w:val="28"/>
        </w:rPr>
        <w:t>
      </w:t>
      </w:r>
      <w:r>
        <w:rPr>
          <w:rFonts w:ascii="Times New Roman"/>
          <w:b w:val="false"/>
          <w:i w:val="false"/>
          <w:color w:val="000000"/>
          <w:sz w:val="28"/>
        </w:rPr>
        <w:t>3) 2-процесс – ХҚО-ның қызметкері қызметті таңдайды, экранға мемлекеттік қызметті көрсету үшін сұраныс нысанын шығарады және ХҚО-ның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r>
        <w:br/>
      </w:r>
      <w:r>
        <w:rPr>
          <w:rFonts w:ascii="Times New Roman"/>
          <w:b w:val="false"/>
          <w:i w:val="false"/>
          <w:color w:val="000000"/>
          <w:sz w:val="28"/>
        </w:rPr>
        <w:t>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жолдайды (2 минут ішінде);</w:t>
      </w:r>
      <w:r>
        <w:br/>
      </w:r>
      <w:r>
        <w:rPr>
          <w:rFonts w:ascii="Times New Roman"/>
          <w:b w:val="false"/>
          <w:i w:val="false"/>
          <w:color w:val="000000"/>
          <w:sz w:val="28"/>
        </w:rPr>
        <w:t>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тексереді (1 минут ішінде);</w:t>
      </w:r>
      <w:r>
        <w:br/>
      </w:r>
      <w:r>
        <w:rPr>
          <w:rFonts w:ascii="Times New Roman"/>
          <w:b w:val="false"/>
          <w:i w:val="false"/>
          <w:color w:val="000000"/>
          <w:sz w:val="28"/>
        </w:rPr>
        <w:t>
      </w:t>
      </w:r>
      <w:r>
        <w:rPr>
          <w:rFonts w:ascii="Times New Roman"/>
          <w:b w:val="false"/>
          <w:i w:val="false"/>
          <w:color w:val="000000"/>
          <w:sz w:val="28"/>
        </w:rPr>
        <w:t>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минут ішінде);</w:t>
      </w:r>
      <w:r>
        <w:br/>
      </w:r>
      <w:r>
        <w:rPr>
          <w:rFonts w:ascii="Times New Roman"/>
          <w:b w:val="false"/>
          <w:i w:val="false"/>
          <w:color w:val="000000"/>
          <w:sz w:val="28"/>
        </w:rPr>
        <w:t>
      </w:t>
      </w:r>
      <w:r>
        <w:rPr>
          <w:rFonts w:ascii="Times New Roman"/>
          <w:b w:val="false"/>
          <w:i w:val="false"/>
          <w:color w:val="000000"/>
          <w:sz w:val="28"/>
        </w:rPr>
        <w:t>7) 5-процесс – ХҚО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жолдайды (2 минут ішінде);</w:t>
      </w:r>
      <w:r>
        <w:br/>
      </w:r>
      <w:r>
        <w:rPr>
          <w:rFonts w:ascii="Times New Roman"/>
          <w:b w:val="false"/>
          <w:i w:val="false"/>
          <w:color w:val="000000"/>
          <w:sz w:val="28"/>
        </w:rPr>
        <w:t>
      </w:t>
      </w:r>
      <w:r>
        <w:rPr>
          <w:rFonts w:ascii="Times New Roman"/>
          <w:b w:val="false"/>
          <w:i w:val="false"/>
          <w:color w:val="000000"/>
          <w:sz w:val="28"/>
        </w:rPr>
        <w:t xml:space="preserve">ХҚО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көрсетудің нәтижесін ХҚО арқылы алу процесінің сипаттамасы, оның ұзақтығы: </w:t>
      </w:r>
      <w:r>
        <w:br/>
      </w:r>
      <w:r>
        <w:rPr>
          <w:rFonts w:ascii="Times New Roman"/>
          <w:b w:val="false"/>
          <w:i w:val="false"/>
          <w:color w:val="000000"/>
          <w:sz w:val="28"/>
        </w:rPr>
        <w:t>
      </w:t>
      </w:r>
      <w:r>
        <w:rPr>
          <w:rFonts w:ascii="Times New Roman"/>
          <w:b w:val="false"/>
          <w:i w:val="false"/>
          <w:color w:val="000000"/>
          <w:sz w:val="28"/>
        </w:rPr>
        <w:t>1) 6-процесс – ЭҮАШ АЖО-да электрондық құжатты тіркеу (2 минут ішінде);</w:t>
      </w:r>
      <w:r>
        <w:br/>
      </w:r>
      <w:r>
        <w:rPr>
          <w:rFonts w:ascii="Times New Roman"/>
          <w:b w:val="false"/>
          <w:i w:val="false"/>
          <w:color w:val="000000"/>
          <w:sz w:val="28"/>
        </w:rPr>
        <w:t>
      </w:t>
      </w:r>
      <w:r>
        <w:rPr>
          <w:rFonts w:ascii="Times New Roman"/>
          <w:b w:val="false"/>
          <w:i w:val="false"/>
          <w:color w:val="000000"/>
          <w:sz w:val="28"/>
        </w:rPr>
        <w:t>2) 2-шарт – көрсетілетін қызметті беруші қызмет көрсетуге негіз болатын және Стандартта көрсетілген (өтініші, жеке басын куәландыратын құжат) қызметті алушының жалғаған құжаттарының сәйкестігін тексеру (өңдеу) (2 минут ішінде);</w:t>
      </w:r>
      <w:r>
        <w:br/>
      </w:r>
      <w:r>
        <w:rPr>
          <w:rFonts w:ascii="Times New Roman"/>
          <w:b w:val="false"/>
          <w:i w:val="false"/>
          <w:color w:val="000000"/>
          <w:sz w:val="28"/>
        </w:rPr>
        <w:t>
      </w:t>
      </w:r>
      <w:r>
        <w:rPr>
          <w:rFonts w:ascii="Times New Roman"/>
          <w:b w:val="false"/>
          <w:i w:val="false"/>
          <w:color w:val="000000"/>
          <w:sz w:val="28"/>
        </w:rPr>
        <w:t>3) 7-процесс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 (5 минут ішінде) немесе көрсетілетін қызметті алушының ХҚО-ның қызметкері арқылы тиісті құжаттарды алғандығы туралы қолхат алуы;</w:t>
      </w:r>
      <w:r>
        <w:br/>
      </w:r>
      <w:r>
        <w:rPr>
          <w:rFonts w:ascii="Times New Roman"/>
          <w:b w:val="false"/>
          <w:i w:val="false"/>
          <w:color w:val="000000"/>
          <w:sz w:val="28"/>
        </w:rPr>
        <w:t>
      </w:t>
      </w:r>
      <w:r>
        <w:rPr>
          <w:rFonts w:ascii="Times New Roman"/>
          <w:b w:val="false"/>
          <w:i w:val="false"/>
          <w:color w:val="000000"/>
          <w:sz w:val="28"/>
        </w:rPr>
        <w:t>4) көрсетілетін қызметті алушы ХҚО-ның қызметкері арқылы ЭҮАШ АЖО қалыптастырылған қызметтің нәтижесін (облыс аумағында таралатын шетелдiк бұқаралық ақпарат құралдарын есепке алу туралы анықтама беру) алады (ХҚО-ға құжаттар топтамасы тапсырылған сәттен бастап 10 (он) жұмыс күнінің ішінде).</w:t>
      </w:r>
      <w:r>
        <w:br/>
      </w:r>
      <w:r>
        <w:rPr>
          <w:rFonts w:ascii="Times New Roman"/>
          <w:b w:val="false"/>
          <w:i w:val="false"/>
          <w:color w:val="000000"/>
          <w:sz w:val="28"/>
        </w:rPr>
        <w:t>
      </w:t>
      </w:r>
      <w:r>
        <w:rPr>
          <w:rFonts w:ascii="Times New Roman"/>
          <w:b w:val="false"/>
          <w:i w:val="false"/>
          <w:color w:val="000000"/>
          <w:sz w:val="28"/>
        </w:rPr>
        <w:t>11.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паролы (порталда тіркелмеген көрсетілетін қызметті алушылар үшін іске асырылады) көмегімен Порталға тіркеу жүргізеді;</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 үшін көрсетілетін қызметті алушымен порталға ЖСН немесе БСН және паролін (авторизациялау процесі) енгізу;</w:t>
      </w:r>
      <w:r>
        <w:br/>
      </w:r>
      <w:r>
        <w:rPr>
          <w:rFonts w:ascii="Times New Roman"/>
          <w:b w:val="false"/>
          <w:i w:val="false"/>
          <w:color w:val="000000"/>
          <w:sz w:val="28"/>
        </w:rPr>
        <w:t>
      </w:t>
      </w:r>
      <w:r>
        <w:rPr>
          <w:rFonts w:ascii="Times New Roman"/>
          <w:b w:val="false"/>
          <w:i w:val="false"/>
          <w:color w:val="000000"/>
          <w:sz w:val="28"/>
        </w:rPr>
        <w:t>3) 1-шарт – ЖСН немесе БСН және пароль арқылы тіркелген көрсетілетін қызметті алушының мәліметтерінің дұрыстығы порталда тексеріледі;</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 алушы осы регламентте көрсетілген көрсетілетін қызметті таңдайды,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тізімінінде жоқтығын, сондай-ақ сәйкестендіру мәліметтерінің сәйкестігі (сұраныста көрсетілген ЖСН немесе БСН және ЭЦҚ тіркеу куәлігінде көрсетілген ЖСН немесе БСН аралығын) тексеріледі;</w:t>
      </w:r>
      <w:r>
        <w:br/>
      </w:r>
      <w:r>
        <w:rPr>
          <w:rFonts w:ascii="Times New Roman"/>
          <w:b w:val="false"/>
          <w:i w:val="false"/>
          <w:color w:val="000000"/>
          <w:sz w:val="28"/>
        </w:rPr>
        <w:t>
      </w:t>
      </w:r>
      <w:r>
        <w:rPr>
          <w:rFonts w:ascii="Times New Roman"/>
          <w:b w:val="false"/>
          <w:i w:val="false"/>
          <w:color w:val="000000"/>
          <w:sz w:val="28"/>
        </w:rPr>
        <w:t>7) 4-процесс – көрсетілетін қызметті алушының ЭЦҚ расталмауына байланысты сұратылған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r>
        <w:br/>
      </w:r>
      <w:r>
        <w:rPr>
          <w:rFonts w:ascii="Times New Roman"/>
          <w:b w:val="false"/>
          <w:i w:val="false"/>
          <w:color w:val="000000"/>
          <w:sz w:val="28"/>
        </w:rPr>
        <w:t>
      </w:t>
      </w:r>
      <w:r>
        <w:rPr>
          <w:rFonts w:ascii="Times New Roman"/>
          <w:b w:val="false"/>
          <w:i w:val="false"/>
          <w:color w:val="000000"/>
          <w:sz w:val="28"/>
        </w:rPr>
        <w:t xml:space="preserve">9) 3-шарт – көрсетілетін қызметті беруші қызметті көрсетуге негіз болатын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(өтініші, жеке басын куәландыратын құжат) көрсетілетін қызметті алушы жалғаған құжаттарды тексереді;</w:t>
      </w:r>
      <w:r>
        <w:br/>
      </w:r>
      <w:r>
        <w:rPr>
          <w:rFonts w:ascii="Times New Roman"/>
          <w:b w:val="false"/>
          <w:i w:val="false"/>
          <w:color w:val="000000"/>
          <w:sz w:val="28"/>
        </w:rPr>
        <w:t>
      </w:t>
      </w:r>
      <w:r>
        <w:rPr>
          <w:rFonts w:ascii="Times New Roman"/>
          <w:b w:val="false"/>
          <w:i w:val="false"/>
          <w:color w:val="000000"/>
          <w:sz w:val="28"/>
        </w:rPr>
        <w:t>10) 6-процесс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ЭЦҚ-мен куәландырылған электрондық құжат түрінде порталға өтініш берген кезден бастап 10 (он) жұмыс күнінің ішінде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13. Мемлекеттік қызметті көрсету мәселелері бойынша көрсетілетін қызметті берушінің және (немесе) оның лауазымды адамдарының, ХҚО-ның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аумағында таралатын шетелдік</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8" w:id="5"/>
    <w:p>
      <w:pPr>
        <w:spacing w:after="0"/>
        <w:ind w:left="0"/>
        <w:jc w:val="left"/>
      </w:pPr>
      <w:r>
        <w:rPr>
          <w:rFonts w:ascii="Times New Roman"/>
          <w:b/>
          <w:i w:val="false"/>
          <w:color w:val="000000"/>
        </w:rPr>
        <w:t xml:space="preserve"> "Батыс Қазақстан облысы аумағында таралатын шетелдік</w:t>
      </w:r>
      <w:r>
        <w:br/>
      </w:r>
      <w:r>
        <w:rPr>
          <w:rFonts w:ascii="Times New Roman"/>
          <w:b/>
          <w:i w:val="false"/>
          <w:color w:val="000000"/>
        </w:rPr>
        <w:t>мерзiмдi баспасөз басылымдарын есепке алу"</w:t>
      </w:r>
      <w:r>
        <w:br/>
      </w:r>
      <w:r>
        <w:rPr>
          <w:rFonts w:ascii="Times New Roman"/>
          <w:b/>
          <w:i w:val="false"/>
          <w:color w:val="000000"/>
        </w:rPr>
        <w:t>мемлекеттік қызмет көрсетудің</w:t>
      </w:r>
      <w:r>
        <w:br/>
      </w:r>
      <w:r>
        <w:rPr>
          <w:rFonts w:ascii="Times New Roman"/>
          <w:b/>
          <w:i w:val="false"/>
          <w:color w:val="000000"/>
        </w:rPr>
        <w:t>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"Батыс Қазақстан облысы</w:t>
            </w:r>
            <w:r>
              <w:br/>
            </w:r>
            <w:r>
              <w:rPr>
                <w:rFonts w:ascii="Times New Roman"/>
                <w:b w:val="false"/>
                <w:i w:val="false"/>
                <w:color w:val="000000"/>
                <w:sz w:val="20"/>
              </w:rPr>
              <w:t>аумағында таралатын шетелдік</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71" w:id="6"/>
    <w:p>
      <w:pPr>
        <w:spacing w:after="0"/>
        <w:ind w:left="0"/>
        <w:jc w:val="left"/>
      </w:pPr>
      <w:r>
        <w:rPr>
          <w:rFonts w:ascii="Times New Roman"/>
          <w:b/>
          <w:i w:val="false"/>
          <w:color w:val="000000"/>
        </w:rPr>
        <w:t xml:space="preserve"> ХҚО арқылы мемлекеттік қызметті көрсету кезінде іске қосылатын ақпараттық</w:t>
      </w:r>
      <w:r>
        <w:br/>
      </w:r>
      <w:r>
        <w:rPr>
          <w:rFonts w:ascii="Times New Roman"/>
          <w:b/>
          <w:i w:val="false"/>
          <w:color w:val="000000"/>
        </w:rPr>
        <w:t>жүйелердің өзара функционалдық іс-қимылдарының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"Батыс Қазақстан облысы</w:t>
            </w:r>
            <w:r>
              <w:br/>
            </w:r>
            <w:r>
              <w:rPr>
                <w:rFonts w:ascii="Times New Roman"/>
                <w:b w:val="false"/>
                <w:i w:val="false"/>
                <w:color w:val="000000"/>
                <w:sz w:val="20"/>
              </w:rPr>
              <w:t>аумағында таралатын шетелдік</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мемлекеттiк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74" w:id="7"/>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w:t>
      </w:r>
      <w:r>
        <w:br/>
      </w:r>
      <w:r>
        <w:rPr>
          <w:rFonts w:ascii="Times New Roman"/>
          <w:b/>
          <w:i w:val="false"/>
          <w:color w:val="000000"/>
        </w:rPr>
        <w:t>функционалдық өзара іс-әрекеттерінің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921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