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47ba" w14:textId="9b34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ақшаны және (немесе) өзге мүлікті заңдастырумен (жылыстатумен) және терроризмді қаржыландырумен байланысты арнайы есепке алуды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6 қаңтардағы № 6 бұйрығы. Қазақстан Республикасының Әділет министрлігінде 2015 жылы 6 ақпанда № 10193 тіркелді. Күші жойылды - Қазақстан Республикасы Бас Прокурорының 2020 жылғы 4 желтоқсандағы № 148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04.12.2020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құқықтық статистика және арнайы есепке алу туралы, 2003 жылғы 22 желтоқсандағы Қазақстан Республикасының Заңының 12-бабы 3-тармағының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тармақшаларын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Бас Прокурорының 26.09.2017 </w:t>
      </w:r>
      <w:r>
        <w:rPr>
          <w:rFonts w:ascii="Times New Roman"/>
          <w:b w:val="false"/>
          <w:i w:val="false"/>
          <w:color w:val="000000"/>
          <w:sz w:val="28"/>
        </w:rPr>
        <w:t>№ 108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 (бұдан әрі - Комитет):</w:t>
      </w:r>
    </w:p>
    <w:bookmarkEnd w:id="1"/>
    <w:p>
      <w:pPr>
        <w:spacing w:after="0"/>
        <w:ind w:left="0"/>
        <w:jc w:val="both"/>
      </w:pPr>
      <w:r>
        <w:rPr>
          <w:rFonts w:ascii="Times New Roman"/>
          <w:b w:val="false"/>
          <w:i w:val="false"/>
          <w:color w:val="000000"/>
          <w:sz w:val="28"/>
        </w:rPr>
        <w:t>
      1) қылмыстық жолмен алынған ақшаны және (немесе) өзге мүлікті заңдастырғаны (жылыстатқаны) және терроризмді қаржыландырғаны үшін жауаптылыққа тартылған адамдар туралы мәліметтерді Комитеттің аумақтық басқармалары мәліметтерінің негізінде тоқсан сайын есептік кезеңнен кейінгі айдың 17-күніне қалыптастырсын;</w:t>
      </w:r>
    </w:p>
    <w:p>
      <w:pPr>
        <w:spacing w:after="0"/>
        <w:ind w:left="0"/>
        <w:jc w:val="both"/>
      </w:pPr>
      <w:r>
        <w:rPr>
          <w:rFonts w:ascii="Times New Roman"/>
          <w:b w:val="false"/>
          <w:i w:val="false"/>
          <w:color w:val="000000"/>
          <w:sz w:val="28"/>
        </w:rPr>
        <w:t>
      2) қылмыстық жолмен алынған ақшаны және (немесе) өзге мүлікті заңдастырумен (жылыстатумен) және терроризмді қаржыландырумен байланысты тәркіленген мүліктің сомасы туралы мәліметтерді Комитеттің аумақтық басқармалары мәліметтерінің негізінде тоқсан сайын есептік кезеңнен кейінгі айдың 17-күніне қалыптастырсын;</w:t>
      </w:r>
    </w:p>
    <w:p>
      <w:pPr>
        <w:spacing w:after="0"/>
        <w:ind w:left="0"/>
        <w:jc w:val="both"/>
      </w:pPr>
      <w:r>
        <w:rPr>
          <w:rFonts w:ascii="Times New Roman"/>
          <w:b w:val="false"/>
          <w:i w:val="false"/>
          <w:color w:val="000000"/>
          <w:sz w:val="28"/>
        </w:rPr>
        <w:t>
      3) қылмыстық жолмен алынған ақшаны және (немесе) өзге мүлікті заңдастырумен (жылыстатумен) және терроризмді қаржыландырумен байланысты өзара құқықтық көмек көрсету және басқа халықаралық сұраулар туралы мәліметтерді Қазақстан Республикасы Бас прокуратурасының Халықаралық ынтымақтастық департаменті (бұдан әрі - ҚР БП 8-Департаменті) және Қазақстан Республикасы Қаржы министрлігінің Қаржы мониторингі комитеті (бұдан әрі - ҚР ҚМ ҚМК) мәліметтерінің негізінде тоқсан сайын есептік кезеңнен кейінгі айдың 12-күніне қалыптастырсын.</w:t>
      </w:r>
    </w:p>
    <w:bookmarkStart w:name="z3" w:id="2"/>
    <w:p>
      <w:pPr>
        <w:spacing w:after="0"/>
        <w:ind w:left="0"/>
        <w:jc w:val="both"/>
      </w:pPr>
      <w:r>
        <w:rPr>
          <w:rFonts w:ascii="Times New Roman"/>
          <w:b w:val="false"/>
          <w:i w:val="false"/>
          <w:color w:val="000000"/>
          <w:sz w:val="28"/>
        </w:rPr>
        <w:t xml:space="preserve">
      2. КР БП 8-Департаменті және ҚР ҚМ ҚМК мәліметтерді,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тоқсан сайын есептік кезеңнен кейінгі айдың 10-күніне Комитетке жолдасын.</w:t>
      </w:r>
    </w:p>
    <w:bookmarkEnd w:id="2"/>
    <w:bookmarkStart w:name="z4" w:id="3"/>
    <w:p>
      <w:pPr>
        <w:spacing w:after="0"/>
        <w:ind w:left="0"/>
        <w:jc w:val="both"/>
      </w:pPr>
      <w:r>
        <w:rPr>
          <w:rFonts w:ascii="Times New Roman"/>
          <w:b w:val="false"/>
          <w:i w:val="false"/>
          <w:color w:val="000000"/>
          <w:sz w:val="28"/>
        </w:rPr>
        <w:t xml:space="preserve">
      3. Комитеттің аумақтық басқармалары мәліметтерді,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тоқсан сайын есептік кезеңнен кейінгі айдың 15-күніне Комитетке жолдасын.</w:t>
      </w:r>
    </w:p>
    <w:bookmarkEnd w:id="3"/>
    <w:bookmarkStart w:name="z5" w:id="4"/>
    <w:p>
      <w:pPr>
        <w:spacing w:after="0"/>
        <w:ind w:left="0"/>
        <w:jc w:val="both"/>
      </w:pPr>
      <w:r>
        <w:rPr>
          <w:rFonts w:ascii="Times New Roman"/>
          <w:b w:val="false"/>
          <w:i w:val="false"/>
          <w:color w:val="000000"/>
          <w:sz w:val="28"/>
        </w:rPr>
        <w:t>
      4. Комитет мәліметтерді, осы бұйрықтың 1, 2-қосымшаларына сәйкес, тоқсан сайын есептік кезеңнен кейінгі айдың 18-күніне ҚР ҚМ ҚМК-не жолдасын.</w:t>
      </w:r>
    </w:p>
    <w:bookmarkEnd w:id="4"/>
    <w:bookmarkStart w:name="z6" w:id="5"/>
    <w:p>
      <w:pPr>
        <w:spacing w:after="0"/>
        <w:ind w:left="0"/>
        <w:jc w:val="both"/>
      </w:pPr>
      <w:r>
        <w:rPr>
          <w:rFonts w:ascii="Times New Roman"/>
          <w:b w:val="false"/>
          <w:i w:val="false"/>
          <w:color w:val="000000"/>
          <w:sz w:val="28"/>
        </w:rPr>
        <w:t>
      5. Комитет осы бұйрықты:</w:t>
      </w:r>
    </w:p>
    <w:bookmarkEnd w:id="5"/>
    <w:p>
      <w:pPr>
        <w:spacing w:after="0"/>
        <w:ind w:left="0"/>
        <w:jc w:val="both"/>
      </w:pPr>
      <w:r>
        <w:rPr>
          <w:rFonts w:ascii="Times New Roman"/>
          <w:b w:val="false"/>
          <w:i w:val="false"/>
          <w:color w:val="000000"/>
          <w:sz w:val="28"/>
        </w:rPr>
        <w:t>
      1) Қазақстан Республикасының Әділет министрлігіне мемлекеттік тіркеу үшін;</w:t>
      </w:r>
    </w:p>
    <w:p>
      <w:pPr>
        <w:spacing w:after="0"/>
        <w:ind w:left="0"/>
        <w:jc w:val="both"/>
      </w:pPr>
      <w:r>
        <w:rPr>
          <w:rFonts w:ascii="Times New Roman"/>
          <w:b w:val="false"/>
          <w:i w:val="false"/>
          <w:color w:val="000000"/>
          <w:sz w:val="28"/>
        </w:rPr>
        <w:t>
      2) ҚР БП 8-Департаментіне, ҚР ҚМ ҚМК-не және Комитеттің аумақтық басқармаларына орындау үшін жолдасын.</w:t>
      </w:r>
    </w:p>
    <w:bookmarkStart w:name="z7" w:id="6"/>
    <w:p>
      <w:pPr>
        <w:spacing w:after="0"/>
        <w:ind w:left="0"/>
        <w:jc w:val="both"/>
      </w:pPr>
      <w:r>
        <w:rPr>
          <w:rFonts w:ascii="Times New Roman"/>
          <w:b w:val="false"/>
          <w:i w:val="false"/>
          <w:color w:val="000000"/>
          <w:sz w:val="28"/>
        </w:rPr>
        <w:t>
      6. Осы бұйрықтың орындалуын бақылау Комитет Төрағасына жүктелсін.</w:t>
      </w:r>
    </w:p>
    <w:bookmarkEnd w:id="6"/>
    <w:bookmarkStart w:name="z8" w:id="7"/>
    <w:p>
      <w:pPr>
        <w:spacing w:after="0"/>
        <w:ind w:left="0"/>
        <w:jc w:val="both"/>
      </w:pPr>
      <w:r>
        <w:rPr>
          <w:rFonts w:ascii="Times New Roman"/>
          <w:b w:val="false"/>
          <w:i w:val="false"/>
          <w:color w:val="000000"/>
          <w:sz w:val="28"/>
        </w:rPr>
        <w:t>
      7. Осы бұйрық бірінші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Бас Прокуроры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6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20__жылдық__айына арналған қылмыстық жолмен алынған ақшаны және</w:t>
      </w:r>
      <w:r>
        <w:br/>
      </w:r>
      <w:r>
        <w:rPr>
          <w:rFonts w:ascii="Times New Roman"/>
          <w:b/>
          <w:i w:val="false"/>
          <w:color w:val="000000"/>
        </w:rPr>
        <w:t>(немесе) өзге мүлікті заңдастырумен (жылыстатумен) және</w:t>
      </w:r>
      <w:r>
        <w:br/>
      </w:r>
      <w:r>
        <w:rPr>
          <w:rFonts w:ascii="Times New Roman"/>
          <w:b/>
          <w:i w:val="false"/>
          <w:color w:val="000000"/>
        </w:rPr>
        <w:t>терроризмді қаржыландырумен байланысты өзара құқықтық көмек</w:t>
      </w:r>
      <w:r>
        <w:br/>
      </w:r>
      <w:r>
        <w:rPr>
          <w:rFonts w:ascii="Times New Roman"/>
          <w:b/>
          <w:i w:val="false"/>
          <w:color w:val="000000"/>
        </w:rPr>
        <w:t>көрсету және басқа халықаралық сұраулар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10"/>
        <w:gridCol w:w="687"/>
        <w:gridCol w:w="688"/>
        <w:gridCol w:w="688"/>
        <w:gridCol w:w="688"/>
        <w:gridCol w:w="688"/>
        <w:gridCol w:w="688"/>
        <w:gridCol w:w="688"/>
        <w:gridCol w:w="688"/>
        <w:gridCol w:w="688"/>
        <w:gridCol w:w="688"/>
        <w:gridCol w:w="1068"/>
        <w:gridCol w:w="1068"/>
        <w:gridCol w:w="106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соның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Түркменстан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мемлекеттерден келіп түскен өзара құқықтық көмек көрсету туралы сұраулардың саны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жіберілген өзара құқықтық көмек сұраулардың саны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елдері, соның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елдері, соның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елдері, соның ішінде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елдері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Монғолия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Пәкістан</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ФРГ</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6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2" w:id="9"/>
    <w:p>
      <w:pPr>
        <w:spacing w:after="0"/>
        <w:ind w:left="0"/>
        <w:jc w:val="left"/>
      </w:pPr>
      <w:r>
        <w:rPr>
          <w:rFonts w:ascii="Times New Roman"/>
          <w:b/>
          <w:i w:val="false"/>
          <w:color w:val="000000"/>
        </w:rPr>
        <w:t xml:space="preserve"> 20___жылдың_____айына арналған қылмыстық жолмен алынған ақшаны</w:t>
      </w:r>
      <w:r>
        <w:br/>
      </w:r>
      <w:r>
        <w:rPr>
          <w:rFonts w:ascii="Times New Roman"/>
          <w:b/>
          <w:i w:val="false"/>
          <w:color w:val="000000"/>
        </w:rPr>
        <w:t>және (немесе) өзге мүлікті заңдастырғаны (жылыстатқаны) және</w:t>
      </w:r>
      <w:r>
        <w:br/>
      </w:r>
      <w:r>
        <w:rPr>
          <w:rFonts w:ascii="Times New Roman"/>
          <w:b/>
          <w:i w:val="false"/>
          <w:color w:val="000000"/>
        </w:rPr>
        <w:t>терроризмді қаржыландырғаны үшін жауаптылыққа тартылған адамдар</w:t>
      </w:r>
      <w:r>
        <w:br/>
      </w:r>
      <w:r>
        <w:rPr>
          <w:rFonts w:ascii="Times New Roman"/>
          <w:b/>
          <w:i w:val="false"/>
          <w:color w:val="000000"/>
        </w:rPr>
        <w:t>және қылмыстық жолмен алынған ақшаны және (немесе) өзге мүлікті</w:t>
      </w:r>
      <w:r>
        <w:br/>
      </w:r>
      <w:r>
        <w:rPr>
          <w:rFonts w:ascii="Times New Roman"/>
          <w:b/>
          <w:i w:val="false"/>
          <w:color w:val="000000"/>
        </w:rPr>
        <w:t>зандастырумен (жылыстатумен) және терроризмді қаржыландырумен</w:t>
      </w:r>
      <w:r>
        <w:br/>
      </w:r>
      <w:r>
        <w:rPr>
          <w:rFonts w:ascii="Times New Roman"/>
          <w:b/>
          <w:i w:val="false"/>
          <w:color w:val="000000"/>
        </w:rPr>
        <w:t>байланысты тәркіленген мүліктердің сомалары туралы мәліметтер</w:t>
      </w:r>
    </w:p>
    <w:bookmarkEnd w:id="9"/>
    <w:p>
      <w:pPr>
        <w:spacing w:after="0"/>
        <w:ind w:left="0"/>
        <w:jc w:val="both"/>
      </w:pPr>
      <w:r>
        <w:rPr>
          <w:rFonts w:ascii="Times New Roman"/>
          <w:b w:val="false"/>
          <w:i w:val="false"/>
          <w:color w:val="ff0000"/>
          <w:sz w:val="28"/>
        </w:rPr>
        <w:t xml:space="preserve">
      Ескерту. 2-қосымшаға өзгеріс енгізілді – ҚР Бас Прокурорының м.а. 01.08.2019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Бас Прокурорының м.а. 02.07.2020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86"/>
        <w:gridCol w:w="486"/>
        <w:gridCol w:w="980"/>
        <w:gridCol w:w="486"/>
        <w:gridCol w:w="1162"/>
        <w:gridCol w:w="486"/>
        <w:gridCol w:w="486"/>
        <w:gridCol w:w="756"/>
        <w:gridCol w:w="754"/>
        <w:gridCol w:w="754"/>
        <w:gridCol w:w="754"/>
        <w:gridCol w:w="757"/>
        <w:gridCol w:w="981"/>
        <w:gridCol w:w="2470"/>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 ндыра тын құжат тың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шығары лған күні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Соттау баптары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шешім</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тәркілеу тағайындалды</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заңды күшіне енген күні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 сомасы (теңге)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(орындау нәтижесі, кейінге қалдыру, мерзімді ұзарту.күшін жою және т.б.)</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2-13-көрсеткіштер Қазақстан Республикасы Қылмыстық кодексінің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258-баптары</w:t>
      </w:r>
      <w:r>
        <w:rPr>
          <w:rFonts w:ascii="Times New Roman"/>
          <w:b w:val="false"/>
          <w:i w:val="false"/>
          <w:color w:val="000000"/>
          <w:sz w:val="28"/>
        </w:rPr>
        <w:t xml:space="preserve"> бойынша сотталған адамдарға қатысты мәліметтердің болуына Бірыңғай біріздендірілген статистикалық жүйенің "Арнайы есепке алу" Автоматтандырылған ақпараттық жүйемен тоқсан сайынғы салыстыруларының нәтижелері бойынша және әліпбилік есепке алу карточкасының негізінде толтырылады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бекітілген.</w:t>
      </w:r>
    </w:p>
    <w:p>
      <w:pPr>
        <w:spacing w:after="0"/>
        <w:ind w:left="0"/>
        <w:jc w:val="both"/>
      </w:pPr>
      <w:r>
        <w:rPr>
          <w:rFonts w:ascii="Times New Roman"/>
          <w:b w:val="false"/>
          <w:i w:val="false"/>
          <w:color w:val="000000"/>
          <w:sz w:val="28"/>
        </w:rPr>
        <w:t>
      14-15-көрсеткіштер орындау құжаты және Қазақстан Республикасы Бас Прокуроры міндетін атқарушысының 2020 жылғы 15 қаңтардағы № 10 бұйрығымен "Сот актілерін орындау бойынша жұмыс туралы" № 4 есептің нысанын және оны қалыптастыру жөніндегі нұсқаулықты бекіту туралы" бұйрығымен бекітілген 4.0, 4.1 нысанды карточкалардың негізінде толтырылады (Нормативтік құқықтық актілерді мемлекеттік тіркеу тізілімінде № 19882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