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958d" w14:textId="00f9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2015 жылғы 13 наурыздағы № 31-352/V шешімі. Шығыс Қазақстан облысының Әділет департаментінде 2015 жылғы 06 сәуірде № 3836 болып тіркелді. Күші жойылды - Шығыс Қазақстан облысы Үржар аудандық мәслихатының 2016 жылғы 04 наурыздағы № 41-486/V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Үржар аудандық мәслихатының 04.03.2016 № 41-486/V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ұсынылсын: </w:t>
      </w:r>
      <w:r>
        <w:br/>
      </w:r>
      <w:r>
        <w:rPr>
          <w:rFonts w:ascii="Times New Roman"/>
          <w:b w:val="false"/>
          <w:i w:val="false"/>
          <w:color w:val="000000"/>
          <w:sz w:val="28"/>
        </w:rPr>
        <w:t>
      </w:t>
      </w:r>
      <w:r>
        <w:rPr>
          <w:rFonts w:ascii="Times New Roman"/>
          <w:b w:val="false"/>
          <w:i w:val="false"/>
          <w:color w:val="000000"/>
          <w:sz w:val="28"/>
        </w:rPr>
        <w:t>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Арсанукаев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