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886f" w14:textId="a788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сәулет, қала құрылысы және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2015 жылғы 08 маусымдағы № 339 қаулысы. Шығыс Қазақстан облысының Әділет департаментінде 2015 жылғы 15 шілдеде № 4034 болып тіркелді. Күші жойылды - Шығыс Қазақстан облысы Тарбағатай ауданы әкімдігінің 2016 жылғы 07 маусымдағы № 270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Тарбағатай ауданы әкімдігінің 07.06.2016 № 270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Тарбағатай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"Тарбағатай ауданының сәулет, қала құрылысы және құрылыс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Тарбағатай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2015 жылғы " 08 " маусымдағы </w:t>
            </w:r>
            <w:r>
              <w:br/>
            </w:r>
            <w:r>
              <w:rPr>
                <w:rFonts w:ascii="Times New Roman"/>
                <w:b w:val="false"/>
                <w:i w:val="false"/>
                <w:color w:val="000000"/>
                <w:sz w:val="20"/>
              </w:rPr>
              <w:t>№ 339 қаулысымен бекітілген</w:t>
            </w:r>
          </w:p>
        </w:tc>
      </w:tr>
    </w:tbl>
    <w:bookmarkStart w:name="z10" w:id="0"/>
    <w:p>
      <w:pPr>
        <w:spacing w:after="0"/>
        <w:ind w:left="0"/>
        <w:jc w:val="left"/>
      </w:pPr>
      <w:r>
        <w:rPr>
          <w:rFonts w:ascii="Times New Roman"/>
          <w:b/>
          <w:i w:val="false"/>
          <w:color w:val="000000"/>
        </w:rPr>
        <w:t xml:space="preserve"> "Тарбағатай ауданының сәулет, қала құрылысы және құрылыс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"Тарбағатай ауданының сәулет, қала құрылысы және құрылыс бөлімі" мемлекеттік мекемесі Қазақстан Республикасының мемлекеттік органы болып табылады, Тарбағатай ауданы аумағында сәулет, қала құрылысы және құрылыс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"Тарбағатай ауданының сәулет, қала құрылысы және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"Тарбағатай ауданының сәулет, қала құрылысы және құрылыс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"Тарбағатай ауданының сәулет, қала құрылысы және құрылыс бөлімі" мемлекеттік мекемесі азаматтық-құқықтық қатынастарға өз атынан түседі.</w:t>
      </w:r>
      <w:r>
        <w:br/>
      </w:r>
      <w:r>
        <w:rPr>
          <w:rFonts w:ascii="Times New Roman"/>
          <w:b w:val="false"/>
          <w:i w:val="false"/>
          <w:color w:val="000000"/>
          <w:sz w:val="28"/>
        </w:rPr>
        <w:t>
      5. "Тарбағатай ауданының сәулет, қала құрылысы және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"Тарбағатай ауданының сәулет, қала құрылысы және құрылыс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"Тарбағатай ауданының сәулет, қала құрылысы және құрылыс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071500, Шығыс Қазақстан облысы, Тарбағатай ауданы, Ақсуат ауылы, Амангелді көшесі, 1.</w:t>
      </w:r>
      <w:r>
        <w:br/>
      </w:r>
      <w:r>
        <w:rPr>
          <w:rFonts w:ascii="Times New Roman"/>
          <w:b w:val="false"/>
          <w:i w:val="false"/>
          <w:color w:val="000000"/>
          <w:sz w:val="28"/>
        </w:rPr>
        <w:t>
      9. Мемлекеттік органның толық атауы - "Тарбағатай ауданының сәулет, қала құрылысы және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10. "Тарбағатай ауданының сәулет, қала құрылысы және құрылыс бөлімі" мемлекеттік мекемесінің құрылтайшысы Тарбағатай ауданының жергілікті атқару органы тұрғысында мемлекет болып табылады.</w:t>
      </w:r>
      <w:r>
        <w:br/>
      </w:r>
      <w:r>
        <w:rPr>
          <w:rFonts w:ascii="Times New Roman"/>
          <w:b w:val="false"/>
          <w:i w:val="false"/>
          <w:color w:val="000000"/>
          <w:sz w:val="28"/>
        </w:rPr>
        <w:t>
      </w:t>
      </w:r>
      <w:r>
        <w:rPr>
          <w:rFonts w:ascii="Times New Roman"/>
          <w:b w:val="false"/>
          <w:i w:val="false"/>
          <w:color w:val="000000"/>
          <w:sz w:val="28"/>
        </w:rPr>
        <w:t>11. Осы Ереже "Тарбағатай ауданының сәулет, қала құрылысы және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"Тарбағатай ауданының сәулет, қала құрылысы және құрылыс бөлімі" мемлекеттік мекемесін қызметін қаржыландыру Тарбағатай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"Тарбағатай ауданының сәулет, қала құрылысы және құрылыс бөлімі" мемлекеттік мекемесіне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"Тарбағатай ауданының сәулет, қала құрылысы және құрылыс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"Тарбағатай ауданының сәулет, қала құрылысы және құрылыс бөлімі"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Тарбағатай ауданының аумағында сәулет, қала құрылысы және құрылыс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аудан аумағын абаттандыру және инженерлік дайындығы, құрылыс кешенінің дамыту және қалыптастыру болып табылады;</w:t>
      </w:r>
      <w:r>
        <w:br/>
      </w:r>
      <w:r>
        <w:rPr>
          <w:rFonts w:ascii="Times New Roman"/>
          <w:b w:val="false"/>
          <w:i w:val="false"/>
          <w:color w:val="000000"/>
          <w:sz w:val="28"/>
        </w:rPr>
        <w:t>
      </w:t>
      </w:r>
      <w:r>
        <w:rPr>
          <w:rFonts w:ascii="Times New Roman"/>
          <w:b w:val="false"/>
          <w:i w:val="false"/>
          <w:color w:val="000000"/>
          <w:sz w:val="28"/>
        </w:rPr>
        <w:t>2) құрылыс саласында алдыңғы қатарлы технологиялардың, негізгі ғылыми – технологиялық бағыттарын енгізуге жәрдемдесу;</w:t>
      </w:r>
      <w:r>
        <w:br/>
      </w:r>
      <w:r>
        <w:rPr>
          <w:rFonts w:ascii="Times New Roman"/>
          <w:b w:val="false"/>
          <w:i w:val="false"/>
          <w:color w:val="000000"/>
          <w:sz w:val="28"/>
        </w:rPr>
        <w:t>
      </w:t>
      </w:r>
      <w:r>
        <w:rPr>
          <w:rFonts w:ascii="Times New Roman"/>
          <w:b w:val="false"/>
          <w:i w:val="false"/>
          <w:color w:val="000000"/>
          <w:sz w:val="28"/>
        </w:rPr>
        <w:t>17.Функциялары:</w:t>
      </w:r>
      <w:r>
        <w:br/>
      </w: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r>
        <w:br/>
      </w: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3)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4) бұрыннан бар үйлердің үй-жайларын қайта жоспарлау арқылы реконструкциялау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5) Республикалық маңызы бар қаланың, астананың, аудандардың (облыстық маңызы бар қалалардың) жергілікті атқарушы органдары жерге тиісті құқық беру туралы шешiм, жобалауға бекiтiлген тапсырма, инженерлiк қамтамасыз ету мен коммуналдық қызмет көрсету көздерiне қосуға техникалық жағдайлар жасау және басқа да бастапқы материалдар (деректер) негiзiнде тапсырысшыға сәулет-жоспарлау тапсырмасын бередi;</w:t>
      </w:r>
      <w:r>
        <w:br/>
      </w:r>
      <w:r>
        <w:rPr>
          <w:rFonts w:ascii="Times New Roman"/>
          <w:b w:val="false"/>
          <w:i w:val="false"/>
          <w:color w:val="000000"/>
          <w:sz w:val="28"/>
        </w:rPr>
        <w:t>
      </w:t>
      </w:r>
      <w:r>
        <w:rPr>
          <w:rFonts w:ascii="Times New Roman"/>
          <w:b w:val="false"/>
          <w:i w:val="false"/>
          <w:color w:val="000000"/>
          <w:sz w:val="28"/>
        </w:rPr>
        <w:t>6)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7)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8) құрылыс жүргізілетін және күрделі жөндеуден өткізілетін нысандардың сапасына бақылау жасау;</w:t>
      </w:r>
      <w:r>
        <w:br/>
      </w:r>
      <w:r>
        <w:rPr>
          <w:rFonts w:ascii="Times New Roman"/>
          <w:b w:val="false"/>
          <w:i w:val="false"/>
          <w:color w:val="000000"/>
          <w:sz w:val="28"/>
        </w:rPr>
        <w:t>
      </w:t>
      </w:r>
      <w:r>
        <w:rPr>
          <w:rFonts w:ascii="Times New Roman"/>
          <w:b w:val="false"/>
          <w:i w:val="false"/>
          <w:color w:val="000000"/>
          <w:sz w:val="28"/>
        </w:rPr>
        <w:t>9) құрылыс нысандарына қатысты әртүрлі комиссиялардың жұмыстарына қатысу;</w:t>
      </w:r>
      <w:r>
        <w:br/>
      </w:r>
      <w:r>
        <w:rPr>
          <w:rFonts w:ascii="Times New Roman"/>
          <w:b w:val="false"/>
          <w:i w:val="false"/>
          <w:color w:val="000000"/>
          <w:sz w:val="28"/>
        </w:rPr>
        <w:t>
      </w:t>
      </w:r>
      <w:r>
        <w:rPr>
          <w:rFonts w:ascii="Times New Roman"/>
          <w:b w:val="false"/>
          <w:i w:val="false"/>
          <w:color w:val="000000"/>
          <w:sz w:val="28"/>
        </w:rPr>
        <w:t>10) пайдалануға берілетін объектілерді (кешендерді) заңдарда белгіленген тәртіппен қабылдау және тіркеу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11)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12) Тарбағатай ауданындағы құрылыс қызметін үйлестіру, құрылыс қызметі саласындағы әлеуметтік-экономикалық бағдарламалар жоспарларын әзірлеп, келісуге қатысу;</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"Тарбағатай ауданының сәулет, қала құрылысы және құрылыс бөлімі" мемлекеттік мекемесінің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"Тарбағатай ауданының сәулет, қала құрылысы және құрылыс бөлімі" мемлекеттік мекемесінің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"Тарбағатай ауданының сәулет, қала құрылысы және құрылыс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"Тарбағатай ауданының сәулет, қала құрылысы және құрылыс бөлімі" мемлекеттік мекемесінің құзыретіне кіретін мәселелер бойынша кеңес беру;</w:t>
      </w:r>
      <w:r>
        <w:br/>
      </w:r>
      <w:r>
        <w:rPr>
          <w:rFonts w:ascii="Times New Roman"/>
          <w:b w:val="false"/>
          <w:i w:val="false"/>
          <w:color w:val="000000"/>
          <w:sz w:val="28"/>
        </w:rPr>
        <w:t>
      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7) "Тарбағатай ауданының сәулет, қала құрылысы және құрылыс бөлімі" мемлекеттік мекемесінің құзыретіне кіретін өзге де міндеттерді орындау;</w:t>
      </w:r>
      <w:r>
        <w:br/>
      </w:r>
      <w:r>
        <w:rPr>
          <w:rFonts w:ascii="Times New Roman"/>
          <w:b w:val="false"/>
          <w:i w:val="false"/>
          <w:color w:val="000000"/>
          <w:sz w:val="28"/>
        </w:rPr>
        <w:t>
      </w:t>
      </w:r>
      <w:r>
        <w:rPr>
          <w:rFonts w:ascii="Times New Roman"/>
          <w:b w:val="false"/>
          <w:i w:val="false"/>
          <w:color w:val="000000"/>
          <w:sz w:val="28"/>
        </w:rPr>
        <w:t>8) ауданның тиісті мемлекеттік органдарынан, мекемелерден, кәсіпорындардан және ұйымдардан қажетті ақпараттарды сұрастыру;</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"Тарбағатай ауданының сәулет, қала құрылысы және құрылыс бөлімі" мемлекеттік мекемесін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"Тарбағатай ауданының сәулет, қала құрылысы және құрылыс бөлімі" мемлекеттік мекемесінің бірінші басшысын Қазақстан Республикасының заңнамасына сәйкес Тарбағатай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"Тарбағатай ауданының сәулет, қала құрылысы және құрылыс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"Тарбағатай ауданының сәулет, қала құрылысы және құрылыс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"Тарбағатай ауданының сәулет, қала құрылысы және құрылыс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"Тарбағатай ауданының сәулет, қала құрылысы және құрылыс бөлімі" мемлекеттік мекемесінің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"Тарбағатай ауданының сәулет, қала құрылысы және құрылыс бөлімі" мемлекеттік мекемесі қызметкерлерінің лауазымдық нұсқаулықтарын бекітеді;</w:t>
      </w:r>
      <w:r>
        <w:br/>
      </w:r>
      <w:r>
        <w:rPr>
          <w:rFonts w:ascii="Times New Roman"/>
          <w:b w:val="false"/>
          <w:i w:val="false"/>
          <w:color w:val="000000"/>
          <w:sz w:val="28"/>
        </w:rPr>
        <w:t>
      5) мемлекеттік органдарда, басқа ұйымдарда "Тарбағатай ауданының сәулет, қала құрылысы және құрылыс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Тарбағатай ауданы әкімдігінің қаулысымен бекітілген штат санының лимиті мен құрылымы шегінде "Тарбағатай ауданының сәулет, қала құрылысы және құрылыс бөлімі" мемлекеттік мекемесінің штат кестесін бекітеді;</w:t>
      </w:r>
      <w:r>
        <w:br/>
      </w:r>
      <w:r>
        <w:rPr>
          <w:rFonts w:ascii="Times New Roman"/>
          <w:b w:val="false"/>
          <w:i w:val="false"/>
          <w:color w:val="000000"/>
          <w:sz w:val="28"/>
        </w:rPr>
        <w:t>
      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"Тарбағатай ауданының сәулет, қала құрылысы және құрылыс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"Тарбағатай ауданының сәулет, қала құрылысы және құрылыс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"Тарбағатай ауданының сәулет, қала құрылысы және құрылыс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"Тарбағатай ауданының сәулет, қала құрылысы және құрылыс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"Тарбағатай ауданының сәулет, қала құрылысы және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"Тарбағатай ауданының сәулет, қала құрылысы және құрылыс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