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c8b5" w14:textId="eeec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білім,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72 қаулысы. Шығыс Қазақстан облысының Әділет департаментінде 2015 жылғы 14 мамырда № 3941 болып тіркелді. Күші жойылды - Шығыс Қазақстан облысы Көкпекті ауданы әкімдігінің 2016 жылғы 13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13.05.2016 № 136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"Көкпекті ауданының дене шынықтыру және спорт бөлімі" мемлекеттік мекемесінің Ережесін бекіту туралы" Көкпекті ауданы әкімдігінің 2015 жылғы 28 қаңтардағы № 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3701 тіркелген, "Новая жизнь" және "Жұлдыз" газеттерінің 2015 жылғы 6 наурыздағы № 18-19 жарияланған).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08. 04.</w:t>
            </w:r>
            <w:r>
              <w:br/>
            </w:r>
            <w:r>
              <w:rPr>
                <w:rFonts w:ascii="Times New Roman"/>
                <w:b w:val="false"/>
                <w:i w:val="false"/>
                <w:color w:val="000000"/>
                <w:sz w:val="20"/>
              </w:rPr>
              <w:t>№ 72 қаулысымен бекітілді</w:t>
            </w:r>
          </w:p>
        </w:tc>
      </w:tr>
    </w:tbl>
    <w:bookmarkStart w:name="z11" w:id="0"/>
    <w:p>
      <w:pPr>
        <w:spacing w:after="0"/>
        <w:ind w:left="0"/>
        <w:jc w:val="left"/>
      </w:pPr>
      <w:r>
        <w:rPr>
          <w:rFonts w:ascii="Times New Roman"/>
          <w:b/>
          <w:i w:val="false"/>
          <w:color w:val="000000"/>
        </w:rPr>
        <w:t xml:space="preserve"> "Көкпекті ауданының білім,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ауданының білім, дене шынықтыру және спорт бөлімі" мемлекеттік мекемесі Қазақстан Республикасының мемлекеттік органы болып табылады, Көкпекті ауданы аумағында мектепке дейінгі тәрбиелеу, бастауыш, негізгі орта және жалпы орта білім беру,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"Көкпекті ауданының білім,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"Көкпекті ауданының білім,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"Көкпекті ауданының білім,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"Көкпекті ауданының білім, дене шынықтыру және спорт бөлімі" мемлекеттік мекемесіне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"Көкпекті ауданының білім, дене шынықтыру және спорт бөлімі" мемлекеттік мекемесінің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"Көкпекті ауданының білім,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071000, Қазақстан Республикасы, Шығыс Қазақстан облысы, Көкпекті ауданы, Көкпекті ауылы, Аухадиев көшесі, 44.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"Көкпекті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"Көкпекті ауданының білім,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"Көкпекті ауданының білім, дене шынықтыру және спорт бөлімі" мемлекеттік мекемесінің құрылтайшысы Көкпекті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12. "Көкпекті ауданының білім, дене шынықтыру және спорт бөлімі" мемлекеттік мекемесінің қызметін қаржыландыру Көкпекті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"Көкпекті ауданының білім, дене шынықтыру және спорт бөлімі" мемлекеттік мекемесінің кәсіпкерлік субъектілерімен "Көкпекті ауданының білім,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"Көкпекті ауданының білім, дене шынықтыру және спорт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"Көкпекті ауданының білім, дене шынықтыру және спорт бөлімі" мемлекеттік мекемесінің миссиясы: Көкпекті ауданы аумағында білім, дене шынықтыру және спорт саласындағы мемлекеттік саясаттың негізгі бағыттарын іске асыру. </w:t>
      </w:r>
      <w:r>
        <w:br/>
      </w:r>
      <w:r>
        <w:rPr>
          <w:rFonts w:ascii="Times New Roman"/>
          <w:b w:val="false"/>
          <w:i w:val="false"/>
          <w:color w:val="000000"/>
          <w:sz w:val="28"/>
        </w:rPr>
        <w:t>
      </w:t>
      </w:r>
      <w:r>
        <w:rPr>
          <w:rFonts w:ascii="Times New Roman"/>
          <w:b w:val="false"/>
          <w:i w:val="false"/>
          <w:color w:val="000000"/>
          <w:sz w:val="28"/>
        </w:rPr>
        <w:t>16. "Көкпекті ауданының білім,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7)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8)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9)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10)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r>
        <w:br/>
      </w:r>
      <w:r>
        <w:rPr>
          <w:rFonts w:ascii="Times New Roman"/>
          <w:b w:val="false"/>
          <w:i w:val="false"/>
          <w:color w:val="000000"/>
          <w:sz w:val="28"/>
        </w:rPr>
        <w:t>
      </w:t>
      </w:r>
      <w:r>
        <w:rPr>
          <w:rFonts w:ascii="Times New Roman"/>
          <w:b w:val="false"/>
          <w:i w:val="false"/>
          <w:color w:val="000000"/>
          <w:sz w:val="28"/>
        </w:rPr>
        <w:t>17. "Көкпекті ауданының білім,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оларды орта білім алғанға дейін оқытуды ұйымдастырады; </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қолдайды;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(қала)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13)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14)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15)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16)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17) жеке адамдардың тұрғылықты жерi бойынша және олардың көпшiлiк демалу орындарында спортпен шұғылдануы үшiн инфрақұрылымды қамтамасыз етеді;</w:t>
      </w:r>
      <w:r>
        <w:br/>
      </w:r>
      <w:r>
        <w:rPr>
          <w:rFonts w:ascii="Times New Roman"/>
          <w:b w:val="false"/>
          <w:i w:val="false"/>
          <w:color w:val="000000"/>
          <w:sz w:val="28"/>
        </w:rPr>
        <w:t>
      </w:t>
      </w:r>
      <w:r>
        <w:rPr>
          <w:rFonts w:ascii="Times New Roman"/>
          <w:b w:val="false"/>
          <w:i w:val="false"/>
          <w:color w:val="000000"/>
          <w:sz w:val="28"/>
        </w:rPr>
        <w:t>18)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19)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20) Көкпекті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21) Көкпекті ауданы аумағында аудандық дене шынықтыру -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22)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23)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сияқты бiлiктiлiк санаттарын бередi;</w:t>
      </w:r>
      <w:r>
        <w:br/>
      </w:r>
      <w:r>
        <w:rPr>
          <w:rFonts w:ascii="Times New Roman"/>
          <w:b w:val="false"/>
          <w:i w:val="false"/>
          <w:color w:val="000000"/>
          <w:sz w:val="28"/>
        </w:rPr>
        <w:t>
      </w:t>
      </w:r>
      <w:r>
        <w:rPr>
          <w:rFonts w:ascii="Times New Roman"/>
          <w:b w:val="false"/>
          <w:i w:val="false"/>
          <w:color w:val="000000"/>
          <w:sz w:val="28"/>
        </w:rPr>
        <w:t>24)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25) Көкпекті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26) Қазақстан Республикасының заңнамасымен бекітілген мерзімде және формада Көкпекті ауданы аумағында дене шынықтыру мен спортты дамыту жөнiндегi ақпаратты жинауды, талдауды жүзеге асырады және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27)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28)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29)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30) Көкпекті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31)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32)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33)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"Көкпекті ауданының білім,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"Көкпекті ауданының білім, дене шынықтыру және спорт бөлімі" мемлекеттік мекемесінің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"Көкпекті ауданының білім, дене шынықтыру және спорт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"Көкпекті ауданының білім, дене шынықтыру және спорт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"Көкпекті ауданының білім, дене шынықтыру және спорт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"Көкпекті ауданының білім, дене шынықтыру және спорт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8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"Көкпекті ауданының білім, дене шынықтыру және спорт бөлімі" мемлекеттік мекемесінің басқару "Көкпекті ауданының білім, дене шынықтыру және спорт бөлімі" мемлекеттік мекемесінің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"Көкпекті ауданының білім, дене шынықтыру және спорт бөлімі" мемлекеттік мекемесінің бірінші басшысын Қазақстан Республикасының заңнамасына сәйкес Көкпекті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"Көкпекті ауданының білім, дене шынықтыру және спорт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"Көкпекті ауданының білім,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"Көкпекті ауданының білім, дене шынықтыру және спорт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"Көкпекті ауданының білім, дене шынықтыру және спорт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"Көкпекті ауданының білім, дене шынықтыру және спорт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"Көкпекті ауданының білім,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Көкпекті ауданы әкімдігінің қаулысымен бекітілген штат санының лимиті мен құрылымы шегінде "Көкпекті ауданының білім, дене шынықтыру және спорт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"Көкпекті ауданының білім, дене шынықтыру және спорт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"Көкпекті ауданының білім,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"Көкпекті ауданының білім, дене шынықтыру және спорт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"Көкпекті ауданының білім, дене шынықтыру және спорт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"Көкпекті ауданының білім, дене шынықтыру және спорт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"Көкпекті ауданының білім, дене шынықтыру және спорт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6. "Көкпекті ауданының білім, дене шынықтыру және спорт бөлімі" мемлекеттік мекемесіне қарамағындағы мемлекеттік мекемелердің,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"Ж.Шайжүнісов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"Маяковский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"М.Әуезов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"Үлкенбөкен "мектеп-балабақша"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"Преображенка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"І.Жансүгіров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"Қ.Аухадиев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"Абай атындағы "мектеп-балабақша"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"Аманкелді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"Көкжайық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"А.С.Пушкин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"Мариногорка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"Октябрь "мектеп-балабақша"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"Көкжота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16. "Абай атындағы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17. "Казнаковка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"Амангелді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"№1 Самар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"Ж.Болғанбаев атындағы Самар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"Миролюбовка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"Палатцы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"Новотимофеевка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"Шәріптоғай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"Куйбышев атындағы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"Воздвиженка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"Жұмба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"Қараөткел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"Пантелеймоновка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"Раздольное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"Подгорное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"Қаракөл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"Романов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"Самар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"Жаңажол бастауыш шағын комплектілі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"Үшкөмей бастауыш шағын комплектілі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"С.Сейфуллин атындағы шағын комплектілі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"Ю.Гагарин атындағы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"Спорттық-сауықтыру кешені "Балауса-Көкпекті"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40. "Шуақты Шұғыла" балабақшасы"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41. "Балерке" балабақшасы"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42. "Дәншік" балабақшасы"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43. "Балалар өнер мектебі"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 xml:space="preserve">44. "Көкпекті ауданы бойынша №1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45. "Көкпекті ауданы бойынша №2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"Ұлттық спорт түрлері бойынша "Дархан" клубы" мемлекеттік коммуналдық қазынашылық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