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dbf0" w14:textId="4c3d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Көкпекті ауданының бюджеті туралы" Көкпекті аудандық мәслихатының 2014 жылғы 24 желтоқсандағы № 30-2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2015 жылғы 08 сәуірдегі N 34-2 шешімі. Шығыс Қазақстан облысының Әділет департаментінде 2015 жылғы 15 сәуірде N 3881 болып тіркелді. Күші жойылды - Шығыс Қазақстан облысы Көкпекті аудандық мәслихатының 2015 жылғы 23 желтоқсандағы N 42-3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Көкпекті аудандық мәслихатының 23.12.2015 N 42-3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2015 жылғы 27 наурыздағы № 26/317-V (нормативтік құқықтық актілердің мемлекеттік тіркеу Тізілімінде № 3808 тіркелген) </w:t>
      </w:r>
      <w:r>
        <w:rPr>
          <w:rFonts w:ascii="Times New Roman"/>
          <w:b w:val="false"/>
          <w:i w:val="false"/>
          <w:color w:val="000000"/>
          <w:sz w:val="28"/>
        </w:rPr>
        <w:t>шешім</w:t>
      </w:r>
      <w:r>
        <w:rPr>
          <w:rFonts w:ascii="Times New Roman"/>
          <w:b w:val="false"/>
          <w:i w:val="false"/>
          <w:color w:val="000000"/>
          <w:sz w:val="28"/>
        </w:rPr>
        <w:t xml:space="preserve"> негізінде Көкпекті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Көкпекті ауданының бюджеті туралы" Көкпекті аудандық мәслихатының 2014 жылғы 24 желтоқсандағы № 30-2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3613 тіркелген, "Жұлдыз"-"Новая жизнь" газетінің 2015 жылғы 18 қаңтардағы № 4-5, 2015 жылғы 1 ақпандағы № 8-9, 2015 жылғы 8 ақпандағы № 10-11, 2015 жылғы 15 ақпандағы № 12-13, 2015 жылғы 22 ақпандағы № 15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кірістер – 3 830 401,4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461 457,0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9 162,0 мың теңге, соның ішінде: </w:t>
      </w:r>
      <w:r>
        <w:br/>
      </w:r>
      <w:r>
        <w:rPr>
          <w:rFonts w:ascii="Times New Roman"/>
          <w:b w:val="false"/>
          <w:i w:val="false"/>
          <w:color w:val="000000"/>
          <w:sz w:val="28"/>
        </w:rPr>
        <w:t>
      </w:t>
      </w:r>
      <w:r>
        <w:rPr>
          <w:rFonts w:ascii="Times New Roman"/>
          <w:b w:val="false"/>
          <w:i w:val="false"/>
          <w:color w:val="000000"/>
          <w:sz w:val="28"/>
        </w:rPr>
        <w:t>мемлекеттік бюджеттен берілген кредиттер бойынша сыйақылар – 12,0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20 498,5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3 317 145,0 мың теңге, соның ішінде:</w:t>
      </w:r>
      <w:r>
        <w:br/>
      </w:r>
      <w:r>
        <w:rPr>
          <w:rFonts w:ascii="Times New Roman"/>
          <w:b w:val="false"/>
          <w:i w:val="false"/>
          <w:color w:val="000000"/>
          <w:sz w:val="28"/>
        </w:rPr>
        <w:t>
      </w:t>
      </w:r>
      <w:r>
        <w:rPr>
          <w:rFonts w:ascii="Times New Roman"/>
          <w:b w:val="false"/>
          <w:i w:val="false"/>
          <w:color w:val="000000"/>
          <w:sz w:val="28"/>
        </w:rPr>
        <w:t>субвенциялар – 2 613 678,0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10 262,0 мың теңге; </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3 876,9 мың теңге;";</w:t>
      </w:r>
      <w:r>
        <w:br/>
      </w:r>
      <w:r>
        <w:rPr>
          <w:rFonts w:ascii="Times New Roman"/>
          <w:b w:val="false"/>
          <w:i w:val="false"/>
          <w:color w:val="000000"/>
          <w:sz w:val="28"/>
        </w:rPr>
        <w:t>
      </w:t>
      </w:r>
      <w:r>
        <w:rPr>
          <w:rFonts w:ascii="Times New Roman"/>
          <w:b w:val="false"/>
          <w:i w:val="false"/>
          <w:color w:val="000000"/>
          <w:sz w:val="28"/>
        </w:rPr>
        <w:t>2)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3 820 139,4 мың теңге, соның ішінде: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қарыздар бойынша сыйақылар мен өзге де төлемдерді төлеу бойынша борышына қызмет көрсету – 12,0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2 қосымшаға</w:t>
      </w:r>
      <w:r>
        <w:rPr>
          <w:rFonts w:ascii="Times New Roman"/>
          <w:b w:val="false"/>
          <w:i w:val="false"/>
          <w:color w:val="000000"/>
          <w:sz w:val="28"/>
        </w:rPr>
        <w:t xml:space="preserve"> сәйкес 2015 жылға аудандық бюджетте республикалық бюджеттен 397 480,0 мың теңге сомасында ағымдағы нысаналы трансферттер ескерілсін.";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8 сәуірдегі</w:t>
            </w:r>
            <w:r>
              <w:br/>
            </w:r>
            <w:r>
              <w:rPr>
                <w:rFonts w:ascii="Times New Roman"/>
                <w:b w:val="false"/>
                <w:i w:val="false"/>
                <w:color w:val="000000"/>
                <w:sz w:val="20"/>
              </w:rPr>
              <w:t>№ 34-2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30-2 шешіміне 1 қосымша</w:t>
            </w:r>
          </w:p>
        </w:tc>
      </w:tr>
    </w:tbl>
    <w:bookmarkStart w:name="z34"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817"/>
        <w:gridCol w:w="988"/>
        <w:gridCol w:w="6296"/>
        <w:gridCol w:w="3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3 830 401,4</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461 457,0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172 336,0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172 336,0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135 212,0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135 212,0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125 005,0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62 941,0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5 334,0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50 230,0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24 925,0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3 205,0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12 631,0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3 979,0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3 979,0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9 162,0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20 498,5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20 498,5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20 498,5</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3 325 145,0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3 325 145,0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3 325 145,0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3 876,9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3 876,9</w:t>
            </w: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884"/>
        <w:gridCol w:w="1038"/>
        <w:gridCol w:w="1038"/>
        <w:gridCol w:w="5583"/>
        <w:gridCol w:w="30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ШЫҒЫСТАР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3 820 139,4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410 485,6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350 520,3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14 447,4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14 347,4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114 442,8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114 442,8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221 630,1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221 600,1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17 080,3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17 080,3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15 673,3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15 091,0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15 091,0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14 091,0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27 794,0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27 794,0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21 994,0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31 961,0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6 551,0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6 551,0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6 551,0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25 410,0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25 410,0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22 411,0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2 325 249,5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209 782,2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209 782,2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79 899,2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129 883,0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1 889 197,2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1 840 232,2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1 797 732,2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48 965,0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48 965,0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226 270,1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50 283,1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11 158,1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12 305,0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175 987,0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175 987,0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332 926,4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221 986,0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221 986,0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19 272,0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15 480,0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20 464,0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52 756,0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59 199,0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21 924,0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20 267,0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102 942,4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102 942,4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26 117,4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72 580,0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153 024,7</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35 334,0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50 748,5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50 748,5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50 748,5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66 942,2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57 447,2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21 396,2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10 905,0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24 546,0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9 495,0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212 628,2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109 205,4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109 205,4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109 205,4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25 877,8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25 877,8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8 464,2</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6 363,6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44 380,6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30 380,6</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26 398,5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3 982,1</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33 164,4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24 806,4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16 852,4</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149 314,3</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55 367,8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10 291,0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10 291,0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45 076,8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30 806,8</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11 770,0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11 302,5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11 302,5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10 952,5</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82 644,0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82 644,0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82 644,0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10 702,9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10 702,9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10 702,9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10 702,9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145 527,0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145 527,0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142 238,0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142 238,0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47 750,9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8 607,9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8 607,9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8 607,9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39 143,0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56 487,0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 операцияларының сальдосы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-46 225,0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қаржыландыру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46 225,0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8 сәуірдегі</w:t>
            </w:r>
            <w:r>
              <w:br/>
            </w:r>
            <w:r>
              <w:rPr>
                <w:rFonts w:ascii="Times New Roman"/>
                <w:b w:val="false"/>
                <w:i w:val="false"/>
                <w:color w:val="000000"/>
                <w:sz w:val="20"/>
              </w:rPr>
              <w:t>№ 34-2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30-2 шешіміне 6 қосымша</w:t>
            </w:r>
          </w:p>
        </w:tc>
      </w:tr>
    </w:tbl>
    <w:bookmarkStart w:name="z294" w:id="1"/>
    <w:p>
      <w:pPr>
        <w:spacing w:after="0"/>
        <w:ind w:left="0"/>
        <w:jc w:val="left"/>
      </w:pPr>
      <w:r>
        <w:rPr>
          <w:rFonts w:ascii="Times New Roman"/>
          <w:b/>
          <w:i w:val="false"/>
          <w:color w:val="000000"/>
        </w:rPr>
        <w:t xml:space="preserve"> 2015 жылға арналған республикалық бюджеттен берілетін ағымдағы нысаналы трансферттер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8020"/>
        <w:gridCol w:w="3524"/>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Күнкөріс минимумы мөлшерінен төмен табыс табатын отбасыларға себепті ақшалай көмекті енгізуге</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61 580,0</w:t>
            </w:r>
            <w:r>
              <w:br/>
            </w:r>
            <w:r>
              <w:rPr>
                <w:rFonts w:ascii="Times New Roman"/>
                <w:b w:val="false"/>
                <w:i w:val="false"/>
                <w:color w:val="000000"/>
                <w:sz w:val="20"/>
              </w:rPr>
              <w:t>
</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137 883,0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Мемлекеттік қорынан нысаналы трансферт</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сатылық жүйе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21 075,0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Еңбекақы төлеу жүйесінің жаңа моделі бойынша еңбекақы төлеуге және мемлекеттік қызметші болып табылмайтын, мемлекеттік мекемелер жұмысшыларының, сондай-ақ жергілікті бюджеттен қаржыландырылатын, мемлекеттік қазынашылық кәсіпорындар жұмысшыларының лауазымдық ақыларына ерекше еңбек жағдайлары үшін айсайынғы қосымша ақы төлеуге</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152 537,0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құқығын қамтамасәз ету және өсім сүру сапасын жақсартуға</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2 130,0</w:t>
            </w:r>
            <w:r>
              <w:br/>
            </w:r>
            <w:r>
              <w:rPr>
                <w:rFonts w:ascii="Times New Roman"/>
                <w:b w:val="false"/>
                <w:i w:val="false"/>
                <w:color w:val="000000"/>
                <w:sz w:val="20"/>
              </w:rPr>
              <w:t>
</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8"/>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өткізуге</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16 867,0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материалдық көмек көрсетуге</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көмек төлеуге екінші деңгейдегі банктерге комиссиялық сыйақыға</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9"/>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Профилактикалық дезинсекция және дератизация (инфекциялық және паразиттік аурулар табиғи ошақтары аумағында, сондай-ақ инфекциялық және паразиттік аурулар ошақтарында дезинсекциялау және дератизациялауды қоспағанда) жүргізуге</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0"/>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 деңгейлері арасында өкілеттілікті жіктеуге, соның ішінде</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органдарының агроөнеркісіптік кешенінің бөлімшелерін ұстау үшін</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жазу бөлімдерінің шаттық бірліктерін ұстау үшін</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w:t>
            </w: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397 480,0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