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b4dd" w14:textId="1cdb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2015-2017 жылдарға арналған бюджеті туралы" Катонқарағай аудандық мәслихатының 2014 жылғы 23 желтоқсандағы № 28/206–V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2015 жылғы 07 сәуірдегі № 30/234-V шешімі. Шығыс Қазақстан облысының Әділет департаментінде 2015 жылғы 14 сәуірде № 3878 болып тіркелді. Күші жойылды - Шығыс Қазақстан облысы Катонқарағай аудандық мәслихатының 2015 жылғы 25 желтоқсандағы N 35/274-V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аудандық мәслихатының 25.12.2015 N 35/274-V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2015 жылғы 27 наурыздағы № 26/317-V (нормативтік құқықтық актілердің мемлекеттік тіркеу Тізілімінде 3808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"Катонқарағай ауданының 2015-2017 жылдарға арналған бюджеті туралы" Катонқарағай аудандық мәслихатының 2014 жылғы 23 желтоқсандағы № 28/206-V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3607 нөмірмен тіркелген, 2015 жылғы 16, 23, 28, 30 қаңтардағы, 6 ақпандағы № 4, 5, 6, 7, 8 "Арай"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"2015-2017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4 101 463,0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389 873,0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5 812,0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25 477,0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3 680 301,0 мың теңге;</w:t>
      </w:r>
      <w:r>
        <w:br/>
      </w:r>
      <w:r>
        <w:rPr>
          <w:rFonts w:ascii="Times New Roman"/>
          <w:b w:val="false"/>
          <w:i w:val="false"/>
          <w:color w:val="000000"/>
          <w:sz w:val="28"/>
        </w:rPr>
        <w:t>
      </w:t>
      </w:r>
      <w:r>
        <w:rPr>
          <w:rFonts w:ascii="Times New Roman"/>
          <w:b w:val="false"/>
          <w:i w:val="false"/>
          <w:color w:val="000000"/>
          <w:sz w:val="28"/>
        </w:rPr>
        <w:t>2) шығындар – 4 103 349,6 мың теңге;</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 38 584,0 мың теңге, соның ішінде: </w:t>
      </w:r>
      <w:r>
        <w:br/>
      </w:r>
      <w:r>
        <w:rPr>
          <w:rFonts w:ascii="Times New Roman"/>
          <w:b w:val="false"/>
          <w:i w:val="false"/>
          <w:color w:val="000000"/>
          <w:sz w:val="28"/>
        </w:rPr>
        <w:t>
      </w:t>
      </w:r>
      <w:r>
        <w:rPr>
          <w:rFonts w:ascii="Times New Roman"/>
          <w:b w:val="false"/>
          <w:i w:val="false"/>
          <w:color w:val="000000"/>
          <w:sz w:val="28"/>
        </w:rPr>
        <w:t>бюджеттік кредиттер – 47 568,0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8 984,0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4 500,0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4 500,0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- 44 970,6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44 970,6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актілердің мемлекеттік тіркеу Тізілімінде 3589 нөмірмен тіркелген) 2015 жылға арналған аудан бюджетіне төлем көзінен салық салынатын табыстардан ұсталатын жеке табыс салығы, төлем көзінен салық салынатын шетелдік азаматтар табыстарынан ұсталатын жеке табыс салығы, әлеуметтiк салығының нормативтері 65 пайыз көлемінде орындауға қабылдансын.". </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2015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Кертешев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№30/234-V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№28/206-V шешіміне 1 қосымша</w:t>
            </w:r>
          </w:p>
        </w:tc>
      </w:tr>
    </w:tbl>
    <w:bookmarkStart w:name="z147" w:id="0"/>
    <w:p>
      <w:pPr>
        <w:spacing w:after="0"/>
        <w:ind w:left="0"/>
        <w:jc w:val="left"/>
      </w:pPr>
      <w:r>
        <w:rPr>
          <w:rFonts w:ascii="Times New Roman"/>
          <w:b/>
          <w:i w:val="false"/>
          <w:color w:val="000000"/>
        </w:rPr>
        <w:t xml:space="preserve"> 2015 жылға арналған Катонқарағай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077"/>
        <w:gridCol w:w="1077"/>
        <w:gridCol w:w="5290"/>
        <w:gridCol w:w="4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4101463,0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389873,0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150707,0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150707,0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96982,0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41913,0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12126,0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2736,0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2736,0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3680301,0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3680301,0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3680301,0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49"/>
        <w:gridCol w:w="1149"/>
        <w:gridCol w:w="6183"/>
        <w:gridCol w:w="3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4103349,6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338663,0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2333846,0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2080529,0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1906843,0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243842,9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243061,9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701749,5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577992,0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-44970,6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44970,6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2015 жылғы 07 сәуірдегі</w:t>
            </w:r>
            <w:r>
              <w:br/>
            </w:r>
            <w:r>
              <w:rPr>
                <w:rFonts w:ascii="Times New Roman"/>
                <w:b w:val="false"/>
                <w:i w:val="false"/>
                <w:color w:val="000000"/>
                <w:sz w:val="20"/>
              </w:rPr>
              <w:t>№ 30/234-V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4 қосымша</w:t>
            </w:r>
          </w:p>
        </w:tc>
      </w:tr>
    </w:tbl>
    <w:bookmarkStart w:name="z365" w:id="3"/>
    <w:p>
      <w:pPr>
        <w:spacing w:after="0"/>
        <w:ind w:left="0"/>
        <w:jc w:val="left"/>
      </w:pPr>
      <w:r>
        <w:rPr>
          <w:rFonts w:ascii="Times New Roman"/>
          <w:b/>
          <w:i w:val="false"/>
          <w:color w:val="000000"/>
        </w:rPr>
        <w:t xml:space="preserve"> 2015 жылға арналған жергілікті бюджеттен қаржыландырылатын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521"/>
        <w:gridCol w:w="1521"/>
        <w:gridCol w:w="81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2015 жылғы 07 сәуірдегі</w:t>
            </w:r>
            <w:r>
              <w:br/>
            </w:r>
            <w:r>
              <w:rPr>
                <w:rFonts w:ascii="Times New Roman"/>
                <w:b w:val="false"/>
                <w:i w:val="false"/>
                <w:color w:val="000000"/>
                <w:sz w:val="20"/>
              </w:rPr>
              <w:t>№ 30/234-V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5 қосымша</w:t>
            </w:r>
          </w:p>
        </w:tc>
      </w:tr>
    </w:tbl>
    <w:bookmarkStart w:name="z547" w:id="4"/>
    <w:p>
      <w:pPr>
        <w:spacing w:after="0"/>
        <w:ind w:left="0"/>
        <w:jc w:val="left"/>
      </w:pPr>
      <w:r>
        <w:rPr>
          <w:rFonts w:ascii="Times New Roman"/>
          <w:b/>
          <w:i w:val="false"/>
          <w:color w:val="000000"/>
        </w:rPr>
        <w:t xml:space="preserve"> 2015 жылға арналған аудандық бюджетті атқару барысында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831"/>
        <w:gridCol w:w="1831"/>
        <w:gridCol w:w="2554"/>
        <w:gridCol w:w="47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1906843,0</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1906843,0</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1906843,0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2015 жылғы 07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30/234-V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7 қосымша</w:t>
            </w:r>
          </w:p>
        </w:tc>
      </w:tr>
    </w:tbl>
    <w:bookmarkStart w:name="z559" w:id="6"/>
    <w:p>
      <w:pPr>
        <w:spacing w:after="0"/>
        <w:ind w:left="0"/>
        <w:jc w:val="left"/>
      </w:pPr>
      <w:r>
        <w:rPr>
          <w:rFonts w:ascii="Times New Roman"/>
          <w:b/>
          <w:i w:val="false"/>
          <w:color w:val="000000"/>
        </w:rPr>
        <w:t xml:space="preserve"> 2015 жылға арналған аудандық бюджетке Республикалық бюджеттен түскен нысаналы ағымдағы және даму трансферттері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81"/>
        <w:gridCol w:w="1181"/>
        <w:gridCol w:w="6358"/>
        <w:gridCol w:w="27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992838,0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353420,0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132933,0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127715,0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218213,0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158256,0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60944,0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60879,0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509893,0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509732,0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273452,0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236280,0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