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0764" w14:textId="e7b0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10 наурыздағы № 78 қаулысы. Шығыс Қазақстан облысының Әділет департаментінде 2015 жылғы 7 сәуірде № 3851 болып тіркелді. Күші жойылды - Шығыс Қазақстан облысы Катонқарағай ауданы әкімдігінің 2016 жылғы 21 қаңтардағы № 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21.01.2016 № 25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Катонқарағай ауданы бойынша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Р.Құрмамбаевқа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Катонқарағай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Рақышева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Қатонқарағай аудандық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 10 " наурыздағы </w:t>
            </w:r>
            <w:r>
              <w:br/>
            </w:r>
            <w:r>
              <w:rPr>
                <w:rFonts w:ascii="Times New Roman"/>
                <w:b w:val="false"/>
                <w:i w:val="false"/>
                <w:color w:val="000000"/>
                <w:sz w:val="20"/>
              </w:rPr>
              <w:t>№ 78 қаулысымен бекітілген</w:t>
            </w:r>
          </w:p>
        </w:tc>
      </w:tr>
    </w:tbl>
    <w:bookmarkStart w:name="z120" w:id="0"/>
    <w:p>
      <w:pPr>
        <w:spacing w:after="0"/>
        <w:ind w:left="0"/>
        <w:jc w:val="left"/>
      </w:pPr>
      <w:r>
        <w:rPr>
          <w:rFonts w:ascii="Times New Roman"/>
          <w:b/>
          <w:i w:val="false"/>
          <w:color w:val="000000"/>
        </w:rPr>
        <w:t xml:space="preserve"> </w:t>
      </w:r>
      <w:r>
        <w:rPr>
          <w:rFonts w:ascii="Times New Roman"/>
          <w:b/>
          <w:i w:val="false"/>
          <w:color w:val="000000"/>
        </w:rPr>
        <w:t>Катонқарағай ауданы бойынша "Б" корпусы мемлекеттік әкімшілік қызметшілерінің қызметін жыл сайынғы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Катонқарағай ауданы бойынша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Катонқарағай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атқарушы органдарының басшылары, ауылдық округтердің әкімдері үшін бағалау ауданның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Катонқарағай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Катонқарағай ауданы кадрлық қызметінің (бұдан әрі –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43"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көрестілген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146"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15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кейін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6"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a–қызметшінің қорытынды бағасы,</w:t>
      </w:r>
      <w:r>
        <w:br/>
      </w:r>
      <w:r>
        <w:rPr>
          <w:rFonts w:ascii="Times New Roman"/>
          <w:b w:val="false"/>
          <w:i w:val="false"/>
          <w:color w:val="000000"/>
          <w:sz w:val="28"/>
        </w:rPr>
        <w:t>
      </w:t>
      </w:r>
      <w:r>
        <w:rPr>
          <w:rFonts w:ascii="Times New Roman"/>
          <w:b w:val="false"/>
          <w:i w:val="false"/>
          <w:color w:val="000000"/>
          <w:sz w:val="28"/>
        </w:rPr>
        <w:t>b–тікелей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166"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184"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бойынша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жыл сайынғы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1-қосымша</w:t>
            </w:r>
          </w:p>
        </w:tc>
      </w:tr>
    </w:tbl>
    <w:bookmarkStart w:name="z189"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9"/>
        <w:gridCol w:w="300"/>
        <w:gridCol w:w="104"/>
        <w:gridCol w:w="4435"/>
        <w:gridCol w:w="1044"/>
        <w:gridCol w:w="188"/>
      </w:tblGrid>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Көрсеткіштіңмәні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Т.А.Ә. (бар болған жағдайда)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(бар болған жағдайда) 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бойынша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жыл сайынғы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2-қосымша</w:t>
            </w:r>
          </w:p>
        </w:tc>
      </w:tr>
    </w:tbl>
    <w:bookmarkStart w:name="z201"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бойынша</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жыл сайынғы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3-қосымша</w:t>
            </w:r>
          </w:p>
        </w:tc>
      </w:tr>
    </w:tbl>
    <w:bookmarkStart w:name="z21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