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1649" w14:textId="b2e1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білім,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18 наурыздағы № 105 қаулысы. Шығыс Қазақстан облысының Әділет департаментінде 2015 жылғы 3 сәуірде № 3823 болып тіркелді. Күші жойылды - Шығыс Қазақстан облысы Катонқарағай ауданы әкімдігінің 2016 жылғы 28 сәуірдегі № 169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28.04.2016 № 169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Катонқарағай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"Катонқарағай ауданының білім,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Рақышева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105 қаулысымен бекітілді</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 xml:space="preserve">"Катонқарағай ауданының білім, дене шынықтыру және спорт бөлімі" </w:t>
      </w:r>
      <w:r>
        <w:rPr>
          <w:rFonts w:ascii="Times New Roman"/>
          <w:b/>
          <w:i w:val="false"/>
          <w:color w:val="000000"/>
        </w:rPr>
        <w:t>мемлекеттік мекемесі туралы ереже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"Катонқарағай ауданының білім, дене шынықтыру және спорт бөлімі" мемлекеттік мекемесі (бұдан әрі - Бөлім) Қазақстан Республикасының мемлекеттік органы болып табылады, Катонқарағай ауданы аумағында мектепке дейінгі тәрбиелеу, бастауыш, негізгі орта және жалпы орта білім беру,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070900, Қазақстан Республикасы, Шығыс Қазақстан облысы, Катонқарағай ауданы, Үлкен Нарын ауылы, Татаев көшесі, 15.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"Катонқарағай ауданының білім,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Катонқарағай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Катонқарағай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 xml:space="preserve"> 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Катонқарағай ауданы аумағында білім, дене шынықтыру және спорт саласындағы мемлекеттік саясаттың негізгі бағыттарын іске асыру.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br/>
      </w:r>
      <w:r>
        <w:rPr>
          <w:rFonts w:ascii="Times New Roman"/>
          <w:b w:val="false"/>
          <w:i w:val="false"/>
          <w:color w:val="000000"/>
          <w:sz w:val="28"/>
        </w:rPr>
        <w:t>
      </w:t>
      </w:r>
      <w:r>
        <w:rPr>
          <w:rFonts w:ascii="Times New Roman"/>
          <w:b w:val="false"/>
          <w:i w:val="false"/>
          <w:color w:val="000000"/>
          <w:sz w:val="28"/>
        </w:rPr>
        <w:t>3) азаматтық пен патриотизмге, өз Отаны - Қазақстан Республикасына сүйiспеншiлiкке, мемлекеттiк рәмiздер мен мемлекеттiк тiлдi құрметтеуге, халық дәстүрлерiн қастерлеуге, Конституцияға қайшы және қоғамға жат кез келген көрiнiстерге төзбеуге тәрбиелеу;</w:t>
      </w:r>
      <w:r>
        <w:br/>
      </w:r>
      <w:r>
        <w:rPr>
          <w:rFonts w:ascii="Times New Roman"/>
          <w:b w:val="false"/>
          <w:i w:val="false"/>
          <w:color w:val="000000"/>
          <w:sz w:val="28"/>
        </w:rPr>
        <w:t>
      </w:t>
      </w:r>
      <w:r>
        <w:rPr>
          <w:rFonts w:ascii="Times New Roman"/>
          <w:b w:val="false"/>
          <w:i w:val="false"/>
          <w:color w:val="000000"/>
          <w:sz w:val="28"/>
        </w:rPr>
        <w:t>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br/>
      </w:r>
      <w:r>
        <w:rPr>
          <w:rFonts w:ascii="Times New Roman"/>
          <w:b w:val="false"/>
          <w:i w:val="false"/>
          <w:color w:val="000000"/>
          <w:sz w:val="28"/>
        </w:rPr>
        <w:t>
      </w:t>
      </w:r>
      <w:r>
        <w:rPr>
          <w:rFonts w:ascii="Times New Roman"/>
          <w:b w:val="false"/>
          <w:i w:val="false"/>
          <w:color w:val="000000"/>
          <w:sz w:val="28"/>
        </w:rPr>
        <w:t>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br/>
      </w:r>
      <w:r>
        <w:rPr>
          <w:rFonts w:ascii="Times New Roman"/>
          <w:b w:val="false"/>
          <w:i w:val="false"/>
          <w:color w:val="000000"/>
          <w:sz w:val="28"/>
        </w:rPr>
        <w:t>
      </w:t>
      </w:r>
      <w:r>
        <w:rPr>
          <w:rFonts w:ascii="Times New Roman"/>
          <w:b w:val="false"/>
          <w:i w:val="false"/>
          <w:color w:val="000000"/>
          <w:sz w:val="28"/>
        </w:rPr>
        <w:t>6) дене шынықтырумен және спортпен айналысатын адамдардың, сондай-ақ дене шынықтыру-сауықтыру және спорттық iс-шаралардың қатысушылары мен көрермендерiнiң өмiрi мен денсаулығының қауiпсiздiгiн қамтамасыз ету және спорттық-бұқаралық iс-шараларды өткiзу орындарында қоғамдық тәртiптi сақтау;</w:t>
      </w:r>
      <w:r>
        <w:br/>
      </w:r>
      <w:r>
        <w:rPr>
          <w:rFonts w:ascii="Times New Roman"/>
          <w:b w:val="false"/>
          <w:i w:val="false"/>
          <w:color w:val="000000"/>
          <w:sz w:val="28"/>
        </w:rPr>
        <w:t>
      </w:t>
      </w:r>
      <w:r>
        <w:rPr>
          <w:rFonts w:ascii="Times New Roman"/>
          <w:b w:val="false"/>
          <w:i w:val="false"/>
          <w:color w:val="000000"/>
          <w:sz w:val="28"/>
        </w:rPr>
        <w:t>7) ұлттық, техникалық және қолданбалы спорт түрлерiн дамыту;</w:t>
      </w:r>
      <w:r>
        <w:br/>
      </w:r>
      <w:r>
        <w:rPr>
          <w:rFonts w:ascii="Times New Roman"/>
          <w:b w:val="false"/>
          <w:i w:val="false"/>
          <w:color w:val="000000"/>
          <w:sz w:val="28"/>
        </w:rPr>
        <w:t>
      </w:t>
      </w:r>
      <w:r>
        <w:rPr>
          <w:rFonts w:ascii="Times New Roman"/>
          <w:b w:val="false"/>
          <w:i w:val="false"/>
          <w:color w:val="000000"/>
          <w:sz w:val="28"/>
        </w:rPr>
        <w:t>8)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9) дене шынықтыру және спорт саласын зерттеу үшiн ғылыми базаны дамыту;</w:t>
      </w:r>
      <w:r>
        <w:br/>
      </w:r>
      <w:r>
        <w:rPr>
          <w:rFonts w:ascii="Times New Roman"/>
          <w:b w:val="false"/>
          <w:i w:val="false"/>
          <w:color w:val="000000"/>
          <w:sz w:val="28"/>
        </w:rPr>
        <w:t>
      </w:t>
      </w:r>
      <w:r>
        <w:rPr>
          <w:rFonts w:ascii="Times New Roman"/>
          <w:b w:val="false"/>
          <w:i w:val="false"/>
          <w:color w:val="000000"/>
          <w:sz w:val="28"/>
        </w:rPr>
        <w:t>10) әлеуметтiк және бiлiм беру функцияларын, сондай-ақ ерiктi қызмет қағидатына негiзделген олардың құрылымының ерекшелiгiн ескере отырып, спорттың барлық түрлерiн дамытуға жәрдемдесу.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w:t>
      </w:r>
      <w:r>
        <w:rPr>
          <w:rFonts w:ascii="Times New Roman"/>
          <w:b w:val="false"/>
          <w:i w:val="false"/>
          <w:color w:val="000000"/>
          <w:sz w:val="28"/>
        </w:rPr>
        <w:t>4)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5)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6) балаларға қосымша білім беруді қамтамасыз етеді;</w:t>
      </w:r>
      <w:r>
        <w:br/>
      </w:r>
      <w:r>
        <w:rPr>
          <w:rFonts w:ascii="Times New Roman"/>
          <w:b w:val="false"/>
          <w:i w:val="false"/>
          <w:color w:val="000000"/>
          <w:sz w:val="28"/>
        </w:rPr>
        <w:t>
      </w:t>
      </w:r>
      <w:r>
        <w:rPr>
          <w:rFonts w:ascii="Times New Roman"/>
          <w:b w:val="false"/>
          <w:i w:val="false"/>
          <w:color w:val="000000"/>
          <w:sz w:val="28"/>
        </w:rPr>
        <w:t>7) аудан ауқымында жалпы бiлiм беретiн пәндер бойынша мектеп олимпиадаларын және ғылыми жобалар конкурстарын ұйымдастыру мен өткiзудi қамтамасыз етедi;</w:t>
      </w:r>
      <w:r>
        <w:br/>
      </w:r>
      <w:r>
        <w:rPr>
          <w:rFonts w:ascii="Times New Roman"/>
          <w:b w:val="false"/>
          <w:i w:val="false"/>
          <w:color w:val="000000"/>
          <w:sz w:val="28"/>
        </w:rPr>
        <w:t>
      </w:t>
      </w:r>
      <w:r>
        <w:rPr>
          <w:rFonts w:ascii="Times New Roman"/>
          <w:b w:val="false"/>
          <w:i w:val="false"/>
          <w:color w:val="000000"/>
          <w:sz w:val="28"/>
        </w:rPr>
        <w:t>8)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br/>
      </w:r>
      <w:r>
        <w:rPr>
          <w:rFonts w:ascii="Times New Roman"/>
          <w:b w:val="false"/>
          <w:i w:val="false"/>
          <w:color w:val="000000"/>
          <w:sz w:val="28"/>
        </w:rPr>
        <w:t>
      </w:t>
      </w:r>
      <w:r>
        <w:rPr>
          <w:rFonts w:ascii="Times New Roman"/>
          <w:b w:val="false"/>
          <w:i w:val="false"/>
          <w:color w:val="000000"/>
          <w:sz w:val="28"/>
        </w:rPr>
        <w:t>10) білім алушылардың қоғамдық көлікте жеңілдікпен жол жүруі туралы мәслихатқа ұсыныс енгізеді;</w:t>
      </w:r>
      <w:r>
        <w:br/>
      </w:r>
      <w:r>
        <w:rPr>
          <w:rFonts w:ascii="Times New Roman"/>
          <w:b w:val="false"/>
          <w:i w:val="false"/>
          <w:color w:val="000000"/>
          <w:sz w:val="28"/>
        </w:rPr>
        <w:t>
      </w:t>
      </w:r>
      <w:r>
        <w:rPr>
          <w:rFonts w:ascii="Times New Roman"/>
          <w:b w:val="false"/>
          <w:i w:val="false"/>
          <w:color w:val="000000"/>
          <w:sz w:val="28"/>
        </w:rPr>
        <w:t>11) мектепке дейінгі тәрбие және оқыту ұйымдарына және отбасыларына қажетті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12) білім беру мониторингін жүзеге асырады;</w:t>
      </w:r>
      <w:r>
        <w:br/>
      </w:r>
      <w:r>
        <w:rPr>
          <w:rFonts w:ascii="Times New Roman"/>
          <w:b w:val="false"/>
          <w:i w:val="false"/>
          <w:color w:val="000000"/>
          <w:sz w:val="28"/>
        </w:rPr>
        <w:t>
      </w:t>
      </w:r>
      <w:r>
        <w:rPr>
          <w:rFonts w:ascii="Times New Roman"/>
          <w:b w:val="false"/>
          <w:i w:val="false"/>
          <w:color w:val="000000"/>
          <w:sz w:val="28"/>
        </w:rPr>
        <w:t>13) негiзгi орта, жалпы орта бiлiм берудiң жалпы бiлiм беретiн оқу бағдарламаларын iске асыратын бiлiм беру ұйымдарының бiлiм туралы мемлекеттiк үлгiдегi құжаттардың бланкiлерiне тапсырыс беруiн және солармен қамтамасыз етiлуiн ұйымдастырады және олардың пайдаланылуына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14) мемлекеттік білім беру ұйымдарының кадрмен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15) білім беру ұйымдарындағы психологиялық қызметтің әдістемелік басшылығын қамтамасыз етеді;</w:t>
      </w:r>
      <w:r>
        <w:br/>
      </w:r>
      <w:r>
        <w:rPr>
          <w:rFonts w:ascii="Times New Roman"/>
          <w:b w:val="false"/>
          <w:i w:val="false"/>
          <w:color w:val="000000"/>
          <w:sz w:val="28"/>
        </w:rPr>
        <w:t>
      </w:t>
      </w:r>
      <w:r>
        <w:rPr>
          <w:rFonts w:ascii="Times New Roman"/>
          <w:b w:val="false"/>
          <w:i w:val="false"/>
          <w:color w:val="000000"/>
          <w:sz w:val="28"/>
        </w:rPr>
        <w:t>16) негізгі орта, жалпы орта білім беру ұйымдарында экстернат нысанында оқытуға рұқсат береді;</w:t>
      </w:r>
      <w:r>
        <w:br/>
      </w:r>
      <w:r>
        <w:rPr>
          <w:rFonts w:ascii="Times New Roman"/>
          <w:b w:val="false"/>
          <w:i w:val="false"/>
          <w:color w:val="000000"/>
          <w:sz w:val="28"/>
        </w:rPr>
        <w:t>
      </w:t>
      </w:r>
      <w:r>
        <w:rPr>
          <w:rFonts w:ascii="Times New Roman"/>
          <w:b w:val="false"/>
          <w:i w:val="false"/>
          <w:color w:val="000000"/>
          <w:sz w:val="28"/>
        </w:rPr>
        <w:t>17) балалар мен жасөспiрiмдердiң психикалық денсаулығын зерттеп-қарауды және халыққа психологиялық-медициналық-педагогикалық консультациялық көмек көрсетудi қамтамасыз етедi;</w:t>
      </w:r>
      <w:r>
        <w:br/>
      </w:r>
      <w:r>
        <w:rPr>
          <w:rFonts w:ascii="Times New Roman"/>
          <w:b w:val="false"/>
          <w:i w:val="false"/>
          <w:color w:val="000000"/>
          <w:sz w:val="28"/>
        </w:rPr>
        <w:t>
      </w:t>
      </w:r>
      <w:r>
        <w:rPr>
          <w:rFonts w:ascii="Times New Roman"/>
          <w:b w:val="false"/>
          <w:i w:val="false"/>
          <w:color w:val="000000"/>
          <w:sz w:val="28"/>
        </w:rPr>
        <w:t>18) 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19) аккредиттелген жергiлiктi спорт федерацияларымен бiрлесiп,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20)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21) Катонқарағай ауданы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22) Катонқарағай ауданы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23) 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24)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25) 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26) Катонқарағай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27) Катонқарағай ауданы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28) аккредиттелген өңiрлiк және жергiлiктi спорт федерацияларының ұсыныстары бойынша спорт түрлерi бойынша аудандық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29) 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30) 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31) Катонқарағай ауданы аумағында спорт ғимараттарын салу мәселелерiн үйлестiредi және олардың халыққа қолжетiмдi болуын қамтамасыз етедi;</w:t>
      </w:r>
      <w:r>
        <w:br/>
      </w:r>
      <w:r>
        <w:rPr>
          <w:rFonts w:ascii="Times New Roman"/>
          <w:b w:val="false"/>
          <w:i w:val="false"/>
          <w:color w:val="000000"/>
          <w:sz w:val="28"/>
        </w:rPr>
        <w:t>
      </w:t>
      </w:r>
      <w:r>
        <w:rPr>
          <w:rFonts w:ascii="Times New Roman"/>
          <w:b w:val="false"/>
          <w:i w:val="false"/>
          <w:color w:val="000000"/>
          <w:sz w:val="28"/>
        </w:rPr>
        <w:t>32) спорт ұйымдарына әдiстемелiк және консультациялық көмек көрсетедi;</w:t>
      </w:r>
      <w:r>
        <w:br/>
      </w:r>
      <w:r>
        <w:rPr>
          <w:rFonts w:ascii="Times New Roman"/>
          <w:b w:val="false"/>
          <w:i w:val="false"/>
          <w:color w:val="000000"/>
          <w:sz w:val="28"/>
        </w:rPr>
        <w:t>
      </w:t>
      </w:r>
      <w:r>
        <w:rPr>
          <w:rFonts w:ascii="Times New Roman"/>
          <w:b w:val="false"/>
          <w:i w:val="false"/>
          <w:color w:val="000000"/>
          <w:sz w:val="28"/>
        </w:rPr>
        <w:t>33) аудандық мамандандырылмаған балалар-жасөспiрiмдер мектептерiнiң қызметiн қамтамасыз етедi;</w:t>
      </w:r>
      <w:r>
        <w:br/>
      </w:r>
      <w:r>
        <w:rPr>
          <w:rFonts w:ascii="Times New Roman"/>
          <w:b w:val="false"/>
          <w:i w:val="false"/>
          <w:color w:val="000000"/>
          <w:sz w:val="28"/>
        </w:rPr>
        <w:t>
      </w:t>
      </w:r>
      <w:r>
        <w:rPr>
          <w:rFonts w:ascii="Times New Roman"/>
          <w:b w:val="false"/>
          <w:i w:val="false"/>
          <w:color w:val="000000"/>
          <w:sz w:val="28"/>
        </w:rPr>
        <w:t>34)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8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Катонқарағай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Катонқарағай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 xml:space="preserve"> 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Бөлімінің қарамағындағы мемлекеттік мекемелердің, кәсіпорындардың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"Ақсу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"Аршаты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"Балғын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"Оралхан Бөкей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"Берел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"Үлкен Нарын ауылдық 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"Жамбыл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"Жұлдыз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9)"Садық Түкібаев атындағы Еңбек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"Көктерек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"Коробиха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"Майемер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"Малонарым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"Ново-Березовка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"Новополяковка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"Ново-Хайрузовка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"Печи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"Солдатово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"Солоновка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"Қ.Дамитов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"Әбдікерім атындағы Шыңғыстай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"В.И.Ленин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"Ленин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"Рыков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"Топқайың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"Өрел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"Чернова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28) "Юбилейное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29) "Ақмарал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30) "Ақшарбақ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31) "Қабырға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32) "Қайыңды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33) "Қызыл-Жұлдыз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34) "Мойылды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35) "Жаңа-Үлгі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"Огнево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37) "Примор негізгі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38) "Сенное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39) "Сөгір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40) "Үштөбе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41) "Черемошка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"Язовая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43) "Яры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44) "Бесүй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45) "Өрнек бастауыші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46) "Катонқарағай ауданыныңбалалар-жасөспірімдер спорт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47) Катонқарағай аудандық "Балалар музыка мектебі" коммуналдық мемлекеттік қазыналық кәсіпорны (Ү);</w:t>
      </w:r>
      <w:r>
        <w:br/>
      </w:r>
      <w:r>
        <w:rPr>
          <w:rFonts w:ascii="Times New Roman"/>
          <w:b w:val="false"/>
          <w:i w:val="false"/>
          <w:color w:val="000000"/>
          <w:sz w:val="28"/>
        </w:rPr>
        <w:t>
      </w:t>
      </w:r>
      <w:r>
        <w:rPr>
          <w:rFonts w:ascii="Times New Roman"/>
          <w:b w:val="false"/>
          <w:i w:val="false"/>
          <w:color w:val="000000"/>
          <w:sz w:val="28"/>
        </w:rPr>
        <w:t>48) Катонқарағай аудандық "Балалар музыка мектебі" коммуналдық мемлекеттік қазыналық кәсіпорны (К);</w:t>
      </w:r>
      <w:r>
        <w:br/>
      </w:r>
      <w:r>
        <w:rPr>
          <w:rFonts w:ascii="Times New Roman"/>
          <w:b w:val="false"/>
          <w:i w:val="false"/>
          <w:color w:val="000000"/>
          <w:sz w:val="28"/>
        </w:rPr>
        <w:t>
      </w:t>
      </w:r>
      <w:r>
        <w:rPr>
          <w:rFonts w:ascii="Times New Roman"/>
          <w:b w:val="false"/>
          <w:i w:val="false"/>
          <w:color w:val="000000"/>
          <w:sz w:val="28"/>
        </w:rPr>
        <w:t>49) Катонқарағай ауданының "Шығармашылық үйі"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