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e47d" w14:textId="d3de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05 мамырдағы N 213 қаулысы. Шығыс Қазақстан облысының Әділет департаментінде 2015 жылғы 08 маусымда N 3991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Зырян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Зырян ауданы әкімдігінің кейбір қаулыларына енгізілетін қоса берілген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Сәлімов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5 мамырдағы</w:t>
            </w:r>
            <w:r>
              <w:br/>
            </w:r>
            <w:r>
              <w:rPr>
                <w:rFonts w:ascii="Times New Roman"/>
                <w:b w:val="false"/>
                <w:i w:val="false"/>
                <w:color w:val="000000"/>
                <w:sz w:val="20"/>
              </w:rPr>
              <w:t>№ 213 қаулысымен бекітілді</w:t>
            </w:r>
          </w:p>
        </w:tc>
      </w:tr>
    </w:tbl>
    <w:bookmarkStart w:name="z13" w:id="0"/>
    <w:p>
      <w:pPr>
        <w:spacing w:after="0"/>
        <w:ind w:left="0"/>
        <w:jc w:val="left"/>
      </w:pPr>
      <w:r>
        <w:rPr>
          <w:rFonts w:ascii="Times New Roman"/>
          <w:b/>
          <w:i w:val="false"/>
          <w:color w:val="000000"/>
        </w:rPr>
        <w:t xml:space="preserve"> Зырян ауданы әкімдігінің кейбір қаулыларына енгізілетін өзгерістер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құрылыс бөлімі" мемлекеттік мекемесі мен "Зырян ауданының сәулет және қала құрылысы бөлімі" мемлекеттік мекемесін біріктіру жолымен "Зырян ауданының сәулет, қала құрылысы және құрылыс бөлімі" мемлекеттік мекемесін қайта құру туралы" Зырян ауданы әкімдігінің 2014 жылғы 12 тамыздағы № 2599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3456 тіркелген, 2014 жылғы 21 тамыздағы № 33 "Пульс! Зыряновска" және "Көктас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"Зырян ауданының сәулет, қала құрылысы және құрылыс бөлімі" мемлекеттік мекемесі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заңдарда белгiленген тәртiппен бекітілген аудан аумағының қала құрылысын жоспарлаудың кешендi схемасын (аудандық жоспарлау жобасын), ауданның ауылдық елдi мекендерінiң бас жоспарларын iске асыру жөніндегi қызметтi үйлестiреді;</w:t>
      </w:r>
      <w:r>
        <w:br/>
      </w:r>
      <w:r>
        <w:rPr>
          <w:rFonts w:ascii="Times New Roman"/>
          <w:b w:val="false"/>
          <w:i w:val="false"/>
          <w:color w:val="000000"/>
          <w:sz w:val="28"/>
        </w:rPr>
        <w:t>
      </w:t>
      </w:r>
      <w:r>
        <w:rPr>
          <w:rFonts w:ascii="Times New Roman"/>
          <w:b w:val="false"/>
          <w:i w:val="false"/>
          <w:color w:val="000000"/>
          <w:sz w:val="28"/>
        </w:rPr>
        <w:t>2) мемлекеттiк қала құрылысы кадастрының дерекқорына енгiзу үшiн белгiленген тәртiппен ақпарат және (немесе) мәлiметтер береді;</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өзгерiстерi туралы халыққа хабарлап отыруды қамтамасыз етеді;</w:t>
      </w:r>
      <w:r>
        <w:br/>
      </w:r>
      <w:r>
        <w:rPr>
          <w:rFonts w:ascii="Times New Roman"/>
          <w:b w:val="false"/>
          <w:i w:val="false"/>
          <w:color w:val="000000"/>
          <w:sz w:val="28"/>
        </w:rPr>
        <w:t>
      </w:t>
      </w:r>
      <w:r>
        <w:rPr>
          <w:rFonts w:ascii="Times New Roman"/>
          <w:b w:val="false"/>
          <w:i w:val="false"/>
          <w:color w:val="000000"/>
          <w:sz w:val="28"/>
        </w:rPr>
        <w:t>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қабылдау бойынша ұсыныстар әзірлейді;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белгiленген тәртiппен объектiлердi (кешендердi) қабылдау жөнiндегi комиссияның құрамын белгiлеу және тағайындау, сондай-ақ пайдалануға берiлетiн объектiлердi (кешендердi) тiркеу және есебiн жүргiзу бойынша ұсыныстар әзірлейді;</w:t>
      </w:r>
      <w:r>
        <w:br/>
      </w:r>
      <w:r>
        <w:rPr>
          <w:rFonts w:ascii="Times New Roman"/>
          <w:b w:val="false"/>
          <w:i w:val="false"/>
          <w:color w:val="000000"/>
          <w:sz w:val="28"/>
        </w:rPr>
        <w:t>
      </w:t>
      </w:r>
      <w:r>
        <w:rPr>
          <w:rFonts w:ascii="Times New Roman"/>
          <w:b w:val="false"/>
          <w:i w:val="false"/>
          <w:color w:val="000000"/>
          <w:sz w:val="28"/>
        </w:rPr>
        <w:t>6)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 бойынша ұсыныстар әзірлейді;</w:t>
      </w:r>
      <w:r>
        <w:br/>
      </w:r>
      <w:r>
        <w:rPr>
          <w:rFonts w:ascii="Times New Roman"/>
          <w:b w:val="false"/>
          <w:i w:val="false"/>
          <w:color w:val="000000"/>
          <w:sz w:val="28"/>
        </w:rPr>
        <w:t>
      </w:t>
      </w:r>
      <w:r>
        <w:rPr>
          <w:rFonts w:ascii="Times New Roman"/>
          <w:b w:val="false"/>
          <w:i w:val="false"/>
          <w:color w:val="000000"/>
          <w:sz w:val="28"/>
        </w:rPr>
        <w:t>7) аудан аумағында қала құрылысын дамыту схемаларын, сондай-ақ аудандық маңызы бар қалалардың, кенттердiң және өзге де ауылдық елдi мекендердiң бас жоспарларының жобаларын әзiрлеудi ұйымдастырады және аудандық мәслихаттың бекітуіне ұсыну бойынша ұсыныстар әзірлейді;</w:t>
      </w:r>
      <w:r>
        <w:br/>
      </w:r>
      <w:r>
        <w:rPr>
          <w:rFonts w:ascii="Times New Roman"/>
          <w:b w:val="false"/>
          <w:i w:val="false"/>
          <w:color w:val="000000"/>
          <w:sz w:val="28"/>
        </w:rPr>
        <w:t>
      </w:t>
      </w:r>
      <w:r>
        <w:rPr>
          <w:rFonts w:ascii="Times New Roman"/>
          <w:b w:val="false"/>
          <w:i w:val="false"/>
          <w:color w:val="000000"/>
          <w:sz w:val="28"/>
        </w:rPr>
        <w:t>8) елдi мекендердiң бекiтiлген бас жоспарларын (аумақтық даму схемаларын) дамыту үшiн әзiрленетiн қала құрылысы жобаларын iске асырады;</w:t>
      </w:r>
      <w:r>
        <w:br/>
      </w:r>
      <w:r>
        <w:rPr>
          <w:rFonts w:ascii="Times New Roman"/>
          <w:b w:val="false"/>
          <w:i w:val="false"/>
          <w:color w:val="000000"/>
          <w:sz w:val="28"/>
        </w:rPr>
        <w:t>
      </w:t>
      </w:r>
      <w:r>
        <w:rPr>
          <w:rFonts w:ascii="Times New Roman"/>
          <w:b w:val="false"/>
          <w:i w:val="false"/>
          <w:color w:val="000000"/>
          <w:sz w:val="28"/>
        </w:rPr>
        <w:t>9) салынып жатқан (салынуы белгiленген) объектiлер мен кешендердiң мониторингiн Қазақстан Республикасының Үкiметi белгiлеген тәртiппен жүргiзеді;</w:t>
      </w:r>
      <w:r>
        <w:br/>
      </w:r>
      <w:r>
        <w:rPr>
          <w:rFonts w:ascii="Times New Roman"/>
          <w:b w:val="false"/>
          <w:i w:val="false"/>
          <w:color w:val="000000"/>
          <w:sz w:val="28"/>
        </w:rPr>
        <w:t>
      </w:t>
      </w:r>
      <w:r>
        <w:rPr>
          <w:rFonts w:ascii="Times New Roman"/>
          <w:b w:val="false"/>
          <w:i w:val="false"/>
          <w:color w:val="000000"/>
          <w:sz w:val="28"/>
        </w:rPr>
        <w:t>10) ведомстволық бағынысты аумақта құрылыс салуға немесе өзге де қала құрылысын игеруге арналған жер учаскелерiн таңдау, беру, заңнамалық актiлерде көзделген жағдайларда, мемлекеттiк қажеттер үшiн алып қою жөнiнде ұсыныстар әзірлейді;</w:t>
      </w:r>
      <w:r>
        <w:br/>
      </w:r>
      <w:r>
        <w:rPr>
          <w:rFonts w:ascii="Times New Roman"/>
          <w:b w:val="false"/>
          <w:i w:val="false"/>
          <w:color w:val="000000"/>
          <w:sz w:val="28"/>
        </w:rPr>
        <w:t>
      </w:t>
      </w:r>
      <w:r>
        <w:rPr>
          <w:rFonts w:ascii="Times New Roman"/>
          <w:b w:val="false"/>
          <w:i w:val="false"/>
          <w:color w:val="000000"/>
          <w:sz w:val="28"/>
        </w:rPr>
        <w:t xml:space="preserve">11) бұрыннан бар үйлердің үй-жайларын қайта жоспарлау арқылы рекуонструкциялау туралы шешім қабылдау жөнінде ұсыныс әзірлейді; </w:t>
      </w:r>
      <w:r>
        <w:br/>
      </w:r>
      <w:r>
        <w:rPr>
          <w:rFonts w:ascii="Times New Roman"/>
          <w:b w:val="false"/>
          <w:i w:val="false"/>
          <w:color w:val="000000"/>
          <w:sz w:val="28"/>
        </w:rPr>
        <w:t>
      </w:t>
      </w:r>
      <w:r>
        <w:rPr>
          <w:rFonts w:ascii="Times New Roman"/>
          <w:b w:val="false"/>
          <w:i w:val="false"/>
          <w:color w:val="000000"/>
          <w:sz w:val="28"/>
        </w:rPr>
        <w:t>12) құрылыс үшін жобалауға сәулет-жоспарлау тапсырмасын береді;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w:t>
      </w:r>
      <w:r>
        <w:rPr>
          <w:rFonts w:ascii="Times New Roman"/>
          <w:b w:val="false"/>
          <w:i w:val="false"/>
          <w:color w:val="ff0000"/>
          <w:sz w:val="28"/>
        </w:rPr>
        <w:t xml:space="preserve">Күші жойылды - - Шығыс Қазақстан облысы Зырян ауданы әкімдігінің 14.06.2016 № 193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3. "Зырян ауданының білім, дене шынықтыру және спорт бөлімі" мемлекеттік мекемесі туралы ережені бекіту туралы" Зырян ауданы әкімдігінің 2015 жылғы 9 ақпандағы № 35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3706 тіркелген, 2015 жылғы 12 наурыздағы № 11 "Пульс! Зыряновска" және "Көктас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"Зырян ауданының білім, дене шынықтыру және спорт бөлімі" мемлекеттік мекемесі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10) және 18)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"10) білім алушылардың қоғамдық көлікте жеңілдікпен жол жүруі туралы мәслихатқа ұсыныстар енгізу үшін жергілікті атқарушы органның шешімнің жобасын әзірлейді; </w:t>
      </w:r>
      <w:r>
        <w:br/>
      </w:r>
      <w:r>
        <w:rPr>
          <w:rFonts w:ascii="Times New Roman"/>
          <w:b w:val="false"/>
          <w:i w:val="false"/>
          <w:color w:val="000000"/>
          <w:sz w:val="28"/>
        </w:rPr>
        <w:t>
      </w:t>
      </w:r>
      <w:r>
        <w:rPr>
          <w:rFonts w:ascii="Times New Roman"/>
          <w:b w:val="false"/>
          <w:i w:val="false"/>
          <w:color w:val="000000"/>
          <w:sz w:val="28"/>
        </w:rPr>
        <w:t>18) жеке адамдардың тұрғылықты жерi бойынша және олардың көпшiлiк демалу орындарында спортпен шұғылдануы үшiн инфрақұрылым жасау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4. "Зырян ауданының кәсіпкерлік, өнеркәсіп және туризм бөлімі" мемлекеттік мекемесі туралы ережені бекіту туралы" Зырян ауданы әкімдігінің 2015 жылғы 9 ақпандағы № 34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3709 тіркелген, 2015 жылғы 12 наурыздағы № 11 "Пульс! Зыряновска" және "Көктас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"Зырян ауданының кәсіпкерлік, өнеркәсіп және туризм бөлімі" мемлекеттік мекемесі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16-тармақтың </w:t>
      </w:r>
      <w:r>
        <w:rPr>
          <w:rFonts w:ascii="Times New Roman"/>
          <w:b w:val="false"/>
          <w:i w:val="false"/>
          <w:color w:val="000000"/>
          <w:sz w:val="28"/>
        </w:rPr>
        <w:t xml:space="preserve"> 3) тармақшасы алынып тасталсын;</w:t>
      </w:r>
      <w:r>
        <w:br/>
      </w:r>
      <w:r>
        <w:rPr>
          <w:rFonts w:ascii="Times New Roman"/>
          <w:b w:val="false"/>
          <w:i w:val="false"/>
          <w:color w:val="000000"/>
          <w:sz w:val="28"/>
        </w:rPr>
        <w:t>
      </w:t>
      </w:r>
      <w:r>
        <w:rPr>
          <w:rFonts w:ascii="Times New Roman"/>
          <w:b w:val="false"/>
          <w:i w:val="false"/>
          <w:color w:val="000000"/>
          <w:sz w:val="28"/>
        </w:rPr>
        <w:t>16-тармақтың 8)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"8) аудан әкіміне Зырян ауданы аумағында туризмді дамыту туралы ақпарат жинауды, талдауды және ұсынуды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