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df27" w14:textId="108d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Зырян ауданының мәслихатының 2014 жылғы 17 сәуірдегі № 30/5-V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2015 жылғы 16 наурыздағы N 40/7-V шешімі. Шығыс Қазақстан облысының Әділет департаментінде 2015 жылғы 06 сәуірде N 3834 болып тіркелді. Күші жойылды - Шығыс Қазақстан облысы Алтай ауданы мәслихатының 2019 жылғы 16 қазандағы № 54/2-VI шешімімен</w:t>
      </w:r>
    </w:p>
    <w:p>
      <w:pPr>
        <w:spacing w:after="0"/>
        <w:ind w:left="0"/>
        <w:jc w:val="both"/>
      </w:pPr>
      <w:bookmarkStart w:name="z7"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Алтай ауданы мәслихатының 16.10.2019 </w:t>
      </w:r>
      <w:r>
        <w:rPr>
          <w:rFonts w:ascii="Times New Roman"/>
          <w:b w:val="false"/>
          <w:i w:val="false"/>
          <w:color w:val="000000"/>
          <w:sz w:val="28"/>
        </w:rPr>
        <w:t>№ 54/2-VI</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Зырян ауданының мәслихаты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 xml:space="preserve">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Зырян ауданының мәслихатының 2014 жылғы 17 сәуірдегі № 30/5-V (Нормативтік құқықтық актілерді мемлекеттік тіркеу тізілімінде № 3321 тіркелген, 2014 жылғы 22 мамырдағы "Көктас таңы", "Пульс! Зыряновска" № 20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қағидаларында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"11. Атаулы күндер мен мереке күндеріне бір реттік әлеуметтік көмек азаматтардың мынадай санаттарына көрсетіледі:</w:t>
      </w:r>
      <w:r>
        <w:br/>
      </w:r>
      <w:r>
        <w:rPr>
          <w:rFonts w:ascii="Times New Roman"/>
          <w:b w:val="false"/>
          <w:i w:val="false"/>
          <w:color w:val="000000"/>
          <w:sz w:val="28"/>
        </w:rPr>
        <w:t xml:space="preserve">
      </w:t>
      </w:r>
      <w:r>
        <w:rPr>
          <w:rFonts w:ascii="Times New Roman"/>
          <w:b w:val="false"/>
          <w:i w:val="false"/>
          <w:color w:val="000000"/>
          <w:sz w:val="28"/>
        </w:rPr>
        <w:t>1) Халықаралық әйелдер күні - 8 наурыз:</w:t>
      </w:r>
      <w:r>
        <w:br/>
      </w:r>
      <w:r>
        <w:rPr>
          <w:rFonts w:ascii="Times New Roman"/>
          <w:b w:val="false"/>
          <w:i w:val="false"/>
          <w:color w:val="000000"/>
          <w:sz w:val="28"/>
        </w:rPr>
        <w:t xml:space="preserve">
      </w:t>
      </w:r>
      <w:r>
        <w:rPr>
          <w:rFonts w:ascii="Times New Roman"/>
          <w:b w:val="false"/>
          <w:i w:val="false"/>
          <w:color w:val="000000"/>
          <w:sz w:val="28"/>
        </w:rPr>
        <w:t>"Алтын алқа" төс белгісімен, I және II дәрежелі "Ана даңқы" ордендерімен марапатталған немесе бұрын "Батыр ана" атағын алған көп балалы аналарға – 5,05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"Күміс алқа" төс белгісімен марапатталған көп балалы аналарға – 5,05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төрт және де одан аса бірге тұратын кәмелетке толмаған балалары бар көп балалы отбасыларға - 5,05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2) Халықаралық радиациялық апаттар мен авариялардың құрбандарын еске алу күні - 26 сәуір - 1986-1987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- 30,28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3) Жеңіс күні - 9 мамыр:</w:t>
      </w:r>
      <w:r>
        <w:br/>
      </w:r>
      <w:r>
        <w:rPr>
          <w:rFonts w:ascii="Times New Roman"/>
          <w:b w:val="false"/>
          <w:i w:val="false"/>
          <w:color w:val="000000"/>
          <w:sz w:val="28"/>
        </w:rPr>
        <w:t xml:space="preserve">
      </w:t>
      </w:r>
      <w:r>
        <w:rPr>
          <w:rFonts w:ascii="Times New Roman"/>
          <w:b w:val="false"/>
          <w:i w:val="false"/>
          <w:color w:val="000000"/>
          <w:sz w:val="28"/>
        </w:rPr>
        <w:t>Ұлы Отан соғысының мүгедектері мен қатысушыларына – 30,28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Ұлы Отан соғысы кезiнде қызмет атқарған әскери қызметшiлеріне, сондай-ақ бұрынғы КСР Одағы iшкi iстер және мемлекеттiк қауiпсiздiк органдарының басшы және қатардағы құрамының адамдарына - 30,28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 - 30,28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болғандарға - 30,28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- 30,28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 – көтеру құрамының, бұрынғы КСР Одағы Балық өнеркәсiбi халық комиссариатының, Теңiз және өзен флотының, Солтүстiк теңiз және жолы Бас басқармасының ұшу – 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кемелері экипаждарының мүшелеріне – 30,28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30,28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екiншi дүниежүзiлiк соғыс кезiнде фашистер мен олардың одақтастары құрған концлагерлердiң, гетто және басқа да ерiксiз ұстау орындарының жасы кәмелетке толмаған бұрынғы тұтқындарына – 30,28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қайталап некеге отырмаған Ұлы Отан соғысы уақытында қаза тапқан әскери қызметшілердің зайыптарына – 30,28 айлық есептік көрстекіш;</w:t>
      </w:r>
      <w:r>
        <w:br/>
      </w:r>
      <w:r>
        <w:rPr>
          <w:rFonts w:ascii="Times New Roman"/>
          <w:b w:val="false"/>
          <w:i w:val="false"/>
          <w:color w:val="000000"/>
          <w:sz w:val="28"/>
        </w:rPr>
        <w:t xml:space="preserve">
      </w:t>
      </w:r>
      <w:r>
        <w:rPr>
          <w:rFonts w:ascii="Times New Roman"/>
          <w:b w:val="false"/>
          <w:i w:val="false"/>
          <w:color w:val="000000"/>
          <w:sz w:val="28"/>
        </w:rPr>
        <w:t>Ұлы Отан соғысы жылдарында тылдағы қажырлы еңбегi және мiнсiз әскери қызметi үшiн бұрынғы КСР Одағының ордендерiмен және медальдерiмен наградталғандарға - 2,5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басқа мемлекеттердің аумақтарындағы ұрыс қимылдарына қатысушыларға – 30,28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жеңілдіктер мен кепілдіктер жағынан Ұлы Отан соғысының мүгедектеріне теңестірілген адамдарға:</w:t>
      </w:r>
      <w:r>
        <w:br/>
      </w:r>
      <w:r>
        <w:rPr>
          <w:rFonts w:ascii="Times New Roman"/>
          <w:b w:val="false"/>
          <w:i w:val="false"/>
          <w:color w:val="000000"/>
          <w:sz w:val="28"/>
        </w:rPr>
        <w:t xml:space="preserve">
      </w:t>
      </w:r>
      <w:r>
        <w:rPr>
          <w:rFonts w:ascii="Times New Roman"/>
          <w:b w:val="false"/>
          <w:i w:val="false"/>
          <w:color w:val="000000"/>
          <w:sz w:val="28"/>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 30,28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азаматтық немесе әскери мақсаттағы объектiлердегi радиациялық апаттар мен авариялардың, ядролық қаруды сынаудың салдарынан мүгедек болған адамдарға, сондай-ақ ата-анасының бiрiнiң радиациялық сәуле алуы себебiнен генетикалық жағынан мүгедек болып қалған олардың балаларына – 8,08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Потапенко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Зырян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Денисова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