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8031" w14:textId="d628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 Жарма аудандық мәслихатының 2014 жылғы 22 желтоқсандағы № 24/212-V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16 қарашадағы N 33/277-V шешімі. Шығыс Қазақстан облысының Әділет департаментінде 2015 жылғы 23 қарашада N 4238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бабтарына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ауданының бюджеті туралы" Жарма аудандық мәслихатының 2014 жылғы 22 желтоқсандағы № 24/212-V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3628 болып тіркелген, "Қалба тынысы" газетінің 2015 жылдың 17 қаңтардағы № 4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4439838,7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1059468,0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9820,0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57755,0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3312795,7 мың теңге;</w:t>
      </w:r>
      <w:r>
        <w:br/>
      </w:r>
      <w:r>
        <w:rPr>
          <w:rFonts w:ascii="Times New Roman"/>
          <w:b w:val="false"/>
          <w:i w:val="false"/>
          <w:color w:val="000000"/>
          <w:sz w:val="28"/>
        </w:rPr>
        <w:t>
      </w:t>
      </w:r>
      <w:r>
        <w:rPr>
          <w:rFonts w:ascii="Times New Roman"/>
          <w:b w:val="false"/>
          <w:i w:val="false"/>
          <w:color w:val="000000"/>
          <w:sz w:val="28"/>
        </w:rPr>
        <w:t>2) шығындар – 4480488,4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–18214,0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–26757,0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11516,0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- 51281,7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–51281,7 мың теңге;</w:t>
      </w:r>
      <w:r>
        <w:br/>
      </w:r>
      <w:r>
        <w:rPr>
          <w:rFonts w:ascii="Times New Roman"/>
          <w:b w:val="false"/>
          <w:i w:val="false"/>
          <w:color w:val="000000"/>
          <w:sz w:val="28"/>
        </w:rPr>
        <w:t>
      </w:t>
      </w:r>
      <w:r>
        <w:rPr>
          <w:rFonts w:ascii="Times New Roman"/>
          <w:b w:val="false"/>
          <w:i w:val="false"/>
          <w:color w:val="000000"/>
          <w:sz w:val="28"/>
        </w:rPr>
        <w:t>7) еркін қалдық – 33067,7 мың тенге.";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xml:space="preserve">№ 33/277-V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xml:space="preserve">№ 24/212-V шешіміне </w:t>
            </w:r>
            <w:r>
              <w:br/>
            </w:r>
            <w:r>
              <w:rPr>
                <w:rFonts w:ascii="Times New Roman"/>
                <w:b w:val="false"/>
                <w:i w:val="false"/>
                <w:color w:val="000000"/>
                <w:sz w:val="20"/>
              </w:rPr>
              <w:t>1 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Borders>
          <w:top w:val="none"/>
          <w:left w:val="none"/>
          <w:bottom w:val="none"/>
          <w:right w:val="none"/>
          <w:insideH w:val="none"/>
          <w:insideV w:val="none"/>
        </w:tblBorders>
      </w:tblPr>
      <w:tblGrid>
        <w:gridCol w:w="290"/>
        <w:gridCol w:w="513"/>
        <w:gridCol w:w="290"/>
        <w:gridCol w:w="513"/>
        <w:gridCol w:w="8729"/>
        <w:gridCol w:w="1965"/>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4439838,7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332011,0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369619,0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285940,0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58245,0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w:t>
            </w:r>
            <w:r>
              <w:br/>
            </w:r>
            <w:r>
              <w:rPr>
                <w:rFonts w:ascii="Times New Roman"/>
                <w:b w:val="false"/>
                <w:i w:val="false"/>
                <w:color w:val="000000"/>
                <w:sz w:val="20"/>
              </w:rPr>
              <w:t>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3312795,7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3312795,7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3312795,7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525289,7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қаражаты қалдығының қозғалысы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1"/>
        <w:gridCol w:w="681"/>
        <w:gridCol w:w="979"/>
        <w:gridCol w:w="979"/>
        <w:gridCol w:w="979"/>
        <w:gridCol w:w="5392"/>
        <w:gridCol w:w="2609"/>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9"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4480488,4</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456903,0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395508,0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88428,0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291136,0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272654,0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269979,0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2710047,7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2298010,0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2223773,0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2175512,0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1993592,0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233999,7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74291,7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34506,7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295418,0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48589,0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73188,0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73188,0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120175,0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235704,0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119058,0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214988,0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203487,0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149187,0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283434,0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281434,0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281434,0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112431,0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89170,0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88210,0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22975,0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14271,0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-58863,7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