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83c6" w14:textId="89f8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22 желтоқсандағы № 38-6-V шешімі. Шығыс Қазақстан облысының Әділет департаментінде 2015 жылғы 28 желтоқсанда № 4302 болып тіркелді. Күші жойылды - Шығыс Қазақстан облысы Бородулиха аудандық мәслихатының 2015 жылғы 23 желтоқсандағы N 38-2-V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Шығыс Қазақстан облысы  Бородулиха аудандық мәслихатының 23.12.2015 N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"2015-2017 жылдарға арналған облыстық бюджет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9 желтоқсандағы № 34/410-V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4270 нөмірімен тіркелген)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Бородулиха ауданының бюджеті туралы" Бородулиха аудандық мәслихатының 2014 жылғы 24 желтоқсандағы № 28-2-V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3616 нөмірімен тіркелген, аудандық "Пульс района" газетінің 2015 жылғы 20 қаңтардағы № 06-07 (6834-6835), "Аудан тынысы" газетінің 2015 жылғы 20 қаңтардағы № 06-07 (515-516)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"кірістер – 3350757,7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715532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6047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58705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2570473,7 мың теңге";</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"шығындар – 3347457,2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бюджетте республикалық бюджеттен ағымдағы нысаналы трансферттер 239352,1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арналған "Қаладағы аудан, аудандық маңызы бар қала, кент, ауыл, ауылдық округ әкімінің аппараты" 123 бюджеттік бағдарламалардың әкімшілері бойынша шығындар көлемі жалпы сомасы 285502,6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қосымша</w:t>
      </w:r>
      <w:r>
        <w:rPr>
          <w:rFonts w:ascii="Times New Roman"/>
          <w:b w:val="false"/>
          <w:i w:val="false"/>
          <w:color w:val="000000"/>
          <w:sz w:val="28"/>
        </w:rPr>
        <w:t xml:space="preserve"> 2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Сәлімова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38-6-V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1- қосымша</w:t>
            </w:r>
          </w:p>
        </w:tc>
      </w:tr>
    </w:tbl>
    <w:bookmarkStart w:name="z25" w:id="0"/>
    <w:p>
      <w:pPr>
        <w:spacing w:after="0"/>
        <w:ind w:left="0"/>
        <w:jc w:val="left"/>
      </w:pPr>
      <w:r>
        <w:rPr>
          <w:rFonts w:ascii="Times New Roman"/>
          <w:b/>
          <w:i w:val="false"/>
          <w:color w:val="000000"/>
        </w:rPr>
        <w:t xml:space="preserve"> 2015 жылға арналған Бородулиха ауданының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6"/>
        <w:gridCol w:w="5994"/>
        <w:gridCol w:w="3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3350757,7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715532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1040"/>
        <w:gridCol w:w="1040"/>
        <w:gridCol w:w="5598"/>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3347457,2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371893,8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208144,7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2019427,7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1763048,8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1730642,3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1699302,3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227211,7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39352,6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39352,6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2015 жылғы 22 желтоқсандағы</w:t>
            </w:r>
            <w:r>
              <w:br/>
            </w:r>
            <w:r>
              <w:rPr>
                <w:rFonts w:ascii="Times New Roman"/>
                <w:b w:val="false"/>
                <w:i w:val="false"/>
                <w:color w:val="000000"/>
                <w:sz w:val="20"/>
              </w:rPr>
              <w:t>№ 38-6-V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24 желтоқсандағы</w:t>
            </w:r>
            <w:r>
              <w:br/>
            </w:r>
            <w:r>
              <w:rPr>
                <w:rFonts w:ascii="Times New Roman"/>
                <w:b w:val="false"/>
                <w:i w:val="false"/>
                <w:color w:val="000000"/>
                <w:sz w:val="20"/>
              </w:rPr>
              <w:t>№ 28-2-V шешіміне 5-қосымша</w:t>
            </w:r>
          </w:p>
        </w:tc>
      </w:tr>
    </w:tbl>
    <w:bookmarkStart w:name="z264" w:id="1"/>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"Қаладағы аудан, аудандық маңызы бар қала, кент, ауыл, ауылдық округ әкімінің қызметін қамтамасыз ету жөніндегі қызметтер" 123.001 код бағдарламасы бойынша шығындар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789"/>
        <w:gridCol w:w="738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207753,7</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17642,4</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9479,9</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9583,8</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