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9353" w14:textId="9149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Бесқарағай ауданының бюджеті туралы" Бесқарағай аудандық мәслихатының 2014 жылғы 25 желтоқсандағы № 29/2-V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2015 жылғы 25 қарашада № 38/2-V шешімі. Шығыс Қазақстан облысының Әділет департаментінде 2015 жылғы 04 желтоқсанда № 4252 болып тіркелді. Күші жойылды - Шығыс Қазақстан облысы Бесқарағай аудандық мәслихатының 2015 жылғы 23 желтоқсандағы № 39/3-V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Бесқарағай аудандық мәслихатының 23.12.2015 № 39/3-V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Бесқарағай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Бесқарағай ауданының бюджеті туралы" Бесқарағай аудандық мәслихатының 2014 жылғы 25 желтоқсандағы № 29/2-V (нормативтік құқықтық актілерді мемлекеттік тіркеу Тізілімінде 3625 нөмірімен тіркелген, "Бесқарағай тынысы" газетінің 2015 жылғы 24 қаңтардағы № 8, 2015 жылғы 25, 28 ақпандағы "Бесқарағай тынысы" газетінің № 17,18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xml:space="preserve">
      "кірістер – 2653832,9 мың теңге, оның ішінде: </w:t>
      </w:r>
      <w:r>
        <w:br/>
      </w:r>
      <w:r>
        <w:rPr>
          <w:rFonts w:ascii="Times New Roman"/>
          <w:b w:val="false"/>
          <w:i w:val="false"/>
          <w:color w:val="000000"/>
          <w:sz w:val="28"/>
        </w:rPr>
        <w:t>
      салықтық түсімдер – 265694,0 мың теңге;</w:t>
      </w:r>
      <w:r>
        <w:br/>
      </w:r>
      <w:r>
        <w:rPr>
          <w:rFonts w:ascii="Times New Roman"/>
          <w:b w:val="false"/>
          <w:i w:val="false"/>
          <w:color w:val="000000"/>
          <w:sz w:val="28"/>
        </w:rPr>
        <w:t>
      салықтық емес түсімдер – 13067,4 мың теңге;</w:t>
      </w:r>
      <w:r>
        <w:br/>
      </w:r>
      <w:r>
        <w:rPr>
          <w:rFonts w:ascii="Times New Roman"/>
          <w:b w:val="false"/>
          <w:i w:val="false"/>
          <w:color w:val="000000"/>
          <w:sz w:val="28"/>
        </w:rPr>
        <w:t>
      негізгі капиталды сатудан түсетін түсімдер – 4264,0 мың теңге;</w:t>
      </w:r>
      <w:r>
        <w:br/>
      </w:r>
      <w:r>
        <w:rPr>
          <w:rFonts w:ascii="Times New Roman"/>
          <w:b w:val="false"/>
          <w:i w:val="false"/>
          <w:color w:val="000000"/>
          <w:sz w:val="28"/>
        </w:rPr>
        <w:t>
      трансферттердің түсімдері –2370807,5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"шығындар –2663640,5 мың теңге";</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"таза бюджеттік кредит беру – 9035,0 мың теңге, оның ішінде:</w:t>
      </w:r>
      <w:r>
        <w:br/>
      </w:r>
      <w:r>
        <w:rPr>
          <w:rFonts w:ascii="Times New Roman"/>
          <w:b w:val="false"/>
          <w:i w:val="false"/>
          <w:color w:val="000000"/>
          <w:sz w:val="28"/>
        </w:rPr>
        <w:t>
      бюджеттік кредиттер – 11892,0 мың теңге;</w:t>
      </w:r>
      <w:r>
        <w:br/>
      </w:r>
      <w:r>
        <w:rPr>
          <w:rFonts w:ascii="Times New Roman"/>
          <w:b w:val="false"/>
          <w:i w:val="false"/>
          <w:color w:val="000000"/>
          <w:sz w:val="28"/>
        </w:rPr>
        <w:t>
      бюджеттік кредиттерді өтеу – 2857,0 мың теңге";</w:t>
      </w:r>
      <w:r>
        <w:br/>
      </w:r>
      <w:r>
        <w:rPr>
          <w:rFonts w:ascii="Times New Roman"/>
          <w:b w:val="false"/>
          <w:i w:val="false"/>
          <w:color w:val="000000"/>
          <w:sz w:val="28"/>
        </w:rPr>
        <w:t>
      4) тармақша жаңа редакцияда жазылсын:</w:t>
      </w:r>
      <w:r>
        <w:br/>
      </w:r>
      <w:r>
        <w:rPr>
          <w:rFonts w:ascii="Times New Roman"/>
          <w:b w:val="false"/>
          <w:i w:val="false"/>
          <w:color w:val="000000"/>
          <w:sz w:val="28"/>
        </w:rPr>
        <w:t xml:space="preserve">
      "қаржы активтерімен жасалатын операциялар бойынша сальдо - 2660,0 мың теңге, оның ішінде: </w:t>
      </w:r>
      <w:r>
        <w:br/>
      </w:r>
      <w:r>
        <w:rPr>
          <w:rFonts w:ascii="Times New Roman"/>
          <w:b w:val="false"/>
          <w:i w:val="false"/>
          <w:color w:val="000000"/>
          <w:sz w:val="28"/>
        </w:rPr>
        <w:t>
      қаржы активтерін сатып алу – 2660,0 мың теңге";</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бюджет тапшылығы (профицит) – -21502,6 мың теңге";</w:t>
      </w:r>
      <w:r>
        <w:br/>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"бюджет тапшылығын қаржыландыру (профицитті пайдалану) – 21502,6 мың теңге".</w:t>
      </w:r>
      <w:r>
        <w:br/>
      </w:r>
      <w:r>
        <w:rPr>
          <w:rFonts w:ascii="Times New Roman"/>
          <w:b w:val="false"/>
          <w:i w:val="false"/>
          <w:color w:val="000000"/>
          <w:sz w:val="28"/>
        </w:rPr>
        <w:t>
      </w:t>
      </w:r>
      <w:r>
        <w:rPr>
          <w:rFonts w:ascii="Times New Roman"/>
          <w:b w:val="false"/>
          <w:i w:val="false"/>
          <w:color w:val="000000"/>
          <w:sz w:val="28"/>
        </w:rPr>
        <w:t xml:space="preserve">1 қосымшадағы </w:t>
      </w:r>
      <w:r>
        <w:rPr>
          <w:rFonts w:ascii="Times New Roman"/>
          <w:b w:val="false"/>
          <w:i w:val="false"/>
          <w:color w:val="000000"/>
          <w:sz w:val="28"/>
        </w:rPr>
        <w:t xml:space="preserve"> ІІ "Шығындар" бөлімінде:</w:t>
      </w:r>
      <w:r>
        <w:br/>
      </w:r>
      <w:r>
        <w:rPr>
          <w:rFonts w:ascii="Times New Roman"/>
          <w:b w:val="false"/>
          <w:i w:val="false"/>
          <w:color w:val="000000"/>
          <w:sz w:val="28"/>
        </w:rPr>
        <w:t>
      "Көлiк және коммуникация" 12 функционалдық тобы келесі бағдарламамен толықтырылсын:</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 495 045 бағдарламасы – 2000,0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38/2-V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29/2-V шешіміне 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8"/>
        <w:gridCol w:w="678"/>
        <w:gridCol w:w="7815"/>
        <w:gridCol w:w="1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2653832,9</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265694,0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80068,0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46547,0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13067,4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2370807,5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2370807,5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2370807,5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295257,5</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381332,0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1694218,0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1135"/>
        <w:gridCol w:w="1135"/>
        <w:gridCol w:w="5124"/>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2663640,5</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306166,7</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241561,5</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15398,0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15398,0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87650,7</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87650,7</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138512,8</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136892,8</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13689,7</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35172,2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21520,2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14814,1</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1691806,7</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67432,0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67432,0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67432,0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1229210,2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1229210,2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1168061,2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37563,0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395164,5</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24685,5</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15857,5</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8528,0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237578,3</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167281,0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167281,0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2459,0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47691,0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4666,0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10688,0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13245,0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57781,3</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57781,3</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23591,3</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23343,0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9014,0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91265,7</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29577,0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29577,0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18724,0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10853,0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58575,6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21504,7</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15744,7</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37070,9</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12269,0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24720,9</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128321,8</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52671,6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52671,6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52671,6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31353,2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31353,2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23293,2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103174,0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14009,0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6949,0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8909,0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59654,0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59654,0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49762,0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47762,0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24845,2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24845,2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19101,2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19101,2</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Таза бюджеттік кредит беру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 тапшылығы (профицит)</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-21502,6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21502,6</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