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6695" w14:textId="c616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2015 жылғы 27 қаңтардағы № 32/223-V "Тұрғын үй көмегін көрсетудің мөлшері мен тәртібін айқындау туралы Қағиданы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2015 жылғы 17 наурыздағы N 34/240-V шешімі. Шығыс Қазақстан облысының Әділет департаментінде 2015 жылғы 10 сәуірде N 3868 болып тіркелді. Күші жойылды - Шығыс Қазақстан облысы Аягөз аудандық мәслихатының 2020 жылғы 8 желтоқсандағы № 54/505-VI шешімімен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Аягөз аудандық мәслихатының 08.12.2020 </w:t>
      </w:r>
      <w:r>
        <w:rPr>
          <w:rFonts w:ascii="Times New Roman"/>
          <w:b w:val="false"/>
          <w:i w:val="false"/>
          <w:color w:val="000000"/>
          <w:sz w:val="28"/>
        </w:rPr>
        <w:t>№ 54/505-VI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және Қазақстан Республикасы Құрылыс және тұрғын үй-коммуналдық шаруашылық істері агенттігі Төрағасының 2011 жылғы 5 желтоқсандағы № 471 "Тұрғын үй көмегін алуға, сондай-ақ мемлекеттік тұрғын үй қорынан тұрғын үйді немесе жеке тұрғын үй қорынан жергілікті атқарушы орган жалдаған тұрғын үйді алуға үміткер отбасының (азаматтың) жиынтық табысын есептеу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Аягөз аудандық мәслихатының 2015 жылғы 27 қаңтардағы №32/223-V "Тұрғын үй көмегін көрсетудің мөлшері мен тәртібін айқындау туралы Қағиданы бекіту туралы" (Нормативтік құқықтық актілерді мемлекеттік тіркеу Тізілімінде 3688 нөмірімен тіркелген, "Аягөз жаңалықтары" газетінің 2015 жылдың 7 наурызында 19-20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"2) құрамында жұмысқа жарамды, бірақ жұмыс істемейтін, оқымайтын, әскер қатарында қызмет етпейтін, өзін-өзі жұмыспен қамтымайтын және жұмыспен қамту мәселелері бойынша уәкілетті органда тіркелмеген тұлғалары бар, келесі тұлғаларды қоспағанда: бірінші және екінші топтағы мүгедектерді, 18 жасқа дейінгі мүгедек-балаларды, сексен жастан асқан тұлғаларды күтетін тұлғаларды, үш жасқа дейінгі баланы тәрбиелеумен айналысатын аналарды;".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күнінен кейiн күнтiзбелiк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Т.Бозтаев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