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5afa" w14:textId="4705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бойынша "Б" корпусы мемлекеттiк әкiмшiлiк қызметшiлерiнiң қызметiн жыл сайынғы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2015 жылғы 02 наурыздағы N 162 қаулысы. Шығыс Қазақстан облысының Әділет департаментінде 2015 жылғы 01 сәуірде N 3798 болып тіркелді. Күші жойылды - Шығыс Қазақстан облысы Аягөз ауданы әкімдігінің 2016 жылғы 21 қаңтардағы № 34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  Күші жойылды - Шығыс Қазақстан облысы Аягөз ауданы әкімдігінің 21.01.2016 № 34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2 тармағының, Қазақстан Республикасы Президентiнiң 2000 жылғы 21 қаңтардағы № 327 Жарлығымен бекiтiлген Мемлекеттiк әкiмшiлiк қызметшiлердiң қызметiне жыл сайынғы бағалау жүргiзу және оларды аттестаттаудан өткiзу қағидаларының </w:t>
      </w:r>
      <w:r>
        <w:rPr>
          <w:rFonts w:ascii="Times New Roman"/>
          <w:b w:val="false"/>
          <w:i w:val="false"/>
          <w:color w:val="000000"/>
          <w:sz w:val="28"/>
        </w:rPr>
        <w:t>27 тармағының</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Үлгiлiк әдiстемесiнің </w:t>
      </w:r>
      <w:r>
        <w:rPr>
          <w:rFonts w:ascii="Times New Roman"/>
          <w:b w:val="false"/>
          <w:i w:val="false"/>
          <w:color w:val="000000"/>
          <w:sz w:val="28"/>
        </w:rPr>
        <w:t>2 тармағының</w:t>
      </w:r>
      <w:r>
        <w:rPr>
          <w:rFonts w:ascii="Times New Roman"/>
          <w:b w:val="false"/>
          <w:i w:val="false"/>
          <w:color w:val="000000"/>
          <w:sz w:val="28"/>
        </w:rPr>
        <w:t xml:space="preserve"> негізінде, Аягөз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берілген Аягөз ауданы бойынша "Б" корпусы мемлекеттiк әкiмшiлiк қызметшiлерiнiң қызметiн жыл сайынғы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Қ.Рғаеваға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2015 жылғы " 2 " наурыздағы</w:t>
            </w:r>
            <w:r>
              <w:br/>
            </w:r>
            <w:r>
              <w:rPr>
                <w:rFonts w:ascii="Times New Roman"/>
                <w:b w:val="false"/>
                <w:i w:val="false"/>
                <w:color w:val="000000"/>
                <w:sz w:val="20"/>
              </w:rPr>
              <w:t xml:space="preserve">№ 162 қаулысымен бекітілген </w:t>
            </w:r>
          </w:p>
        </w:tc>
      </w:tr>
    </w:tbl>
    <w:bookmarkStart w:name="z11" w:id="0"/>
    <w:p>
      <w:pPr>
        <w:spacing w:after="0"/>
        <w:ind w:left="0"/>
        <w:jc w:val="left"/>
      </w:pPr>
      <w:r>
        <w:rPr>
          <w:rFonts w:ascii="Times New Roman"/>
          <w:b/>
          <w:i w:val="false"/>
          <w:color w:val="000000"/>
        </w:rPr>
        <w:t xml:space="preserve"> Аягөз ауданы бойынша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Аягөз ауданы бойынша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Аягөз ауданы бойынша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 өз қызмет ерекшеліктерін ескере отырып, осы Әдістеме негізінде "Б" корпусы мемлекеттік әкімшілік қызметшілерінің қызметін бағалау әдістемесін әзірлеп, бекітеді. </w:t>
      </w:r>
      <w:r>
        <w:br/>
      </w:r>
      <w:r>
        <w:rPr>
          <w:rFonts w:ascii="Times New Roman"/>
          <w:b w:val="false"/>
          <w:i w:val="false"/>
          <w:color w:val="000000"/>
          <w:sz w:val="28"/>
        </w:rPr>
        <w:t>
      </w:t>
      </w:r>
      <w:r>
        <w:rPr>
          <w:rFonts w:ascii="Times New Roman"/>
          <w:b w:val="false"/>
          <w:i w:val="false"/>
          <w:color w:val="000000"/>
          <w:sz w:val="28"/>
        </w:rPr>
        <w:t>3.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4.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5.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Жергiлiктi бюджеттен қаржыланатын атқарушы органдардың басшылары, аудандық маңызы бар қаланың, кенттің, ауылдық округтердің әкімдері үшiн бағалау аудан әкiмi немесе оның уәкiлеттiк беруiмен оның орынбасарларының бiрiмен өткiзiлуi мүмкiн.</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xml:space="preserve">7. Қызметшінің соңғы үш жыл бойы екі "қанағаттанарлықсыз" деген баға алуы, оны </w:t>
      </w:r>
      <w:r>
        <w:rPr>
          <w:rFonts w:ascii="Times New Roman"/>
          <w:b w:val="false"/>
          <w:i w:val="false"/>
          <w:color w:val="000000"/>
          <w:sz w:val="28"/>
        </w:rPr>
        <w:t>аттестаттаудан</w:t>
      </w:r>
      <w:r>
        <w:rPr>
          <w:rFonts w:ascii="Times New Roman"/>
          <w:b w:val="false"/>
          <w:i w:val="false"/>
          <w:color w:val="000000"/>
          <w:sz w:val="28"/>
        </w:rPr>
        <w:t xml:space="preserve">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xml:space="preserve">8. "Қанағаттанарлықсыз" деген баға алған қызметші мемлекеттік әкімшілік лауазымға алғаш қабылданған тұлғаға </w:t>
      </w:r>
      <w:r>
        <w:rPr>
          <w:rFonts w:ascii="Times New Roman"/>
          <w:b w:val="false"/>
          <w:i w:val="false"/>
          <w:color w:val="000000"/>
          <w:sz w:val="28"/>
        </w:rPr>
        <w:t>тәлімгер</w:t>
      </w:r>
      <w:r>
        <w:rPr>
          <w:rFonts w:ascii="Times New Roman"/>
          <w:b w:val="false"/>
          <w:i w:val="false"/>
          <w:color w:val="000000"/>
          <w:sz w:val="28"/>
        </w:rPr>
        <w:t xml:space="preserve">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Аягөз ауданы әкімі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Аягөз ауданы кадрлық қызметінің (бұдан әрі – кадр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Кадрлық қызмет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Кадрлық қызметі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кадрлық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кадрлық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кадрлық қызметтің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8"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кадрлық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16. Осы Әдістеменің 13-тармағында көрсетілген тұлғалармен толтырылған бағалау парағы оларды алған күннен екі жұмыс күні ішінде кадрлық қызметіне жіберіледі.</w:t>
      </w:r>
      <w:r>
        <w:br/>
      </w:r>
      <w:r>
        <w:rPr>
          <w:rFonts w:ascii="Times New Roman"/>
          <w:b w:val="false"/>
          <w:i w:val="false"/>
          <w:color w:val="000000"/>
          <w:sz w:val="28"/>
        </w:rPr>
        <w:t>
      </w:t>
      </w:r>
      <w:r>
        <w:rPr>
          <w:rFonts w:ascii="Times New Roman"/>
          <w:b w:val="false"/>
          <w:i w:val="false"/>
          <w:color w:val="000000"/>
          <w:sz w:val="28"/>
        </w:rPr>
        <w:t>17. Кадрлық қызметі осы Әдістеменің 13-тармағында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18. Осы Әдістеменің 13-тармағында көрсетілген тұлғалармен бағалау жасырын түрде жүргізіледі.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Кадрлық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47" w:id="5"/>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с - осы Әдістеменің 13-тармағында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21. Кадрлық қызмет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Кадрлық қызмет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Кадрлық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24.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қызметінде сақталады.</w:t>
      </w:r>
      <w:r>
        <w:br/>
      </w:r>
      <w:r>
        <w:rPr>
          <w:rFonts w:ascii="Times New Roman"/>
          <w:b w:val="false"/>
          <w:i w:val="false"/>
          <w:color w:val="000000"/>
          <w:sz w:val="28"/>
        </w:rPr>
        <w:t>
</w:t>
      </w:r>
    </w:p>
    <w:bookmarkStart w:name="z73"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береді.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1 қосымша нысан</w:t>
            </w:r>
          </w:p>
        </w:tc>
      </w:tr>
    </w:tbl>
    <w:bookmarkStart w:name="z78"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277"/>
        <w:gridCol w:w="5675"/>
        <w:gridCol w:w="2071"/>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р/н</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w:t>
      </w:r>
      <w:r>
        <w:rPr>
          <w:rFonts w:ascii="Times New Roman"/>
          <w:b w:val="false"/>
          <w:i w:val="false"/>
          <w:color w:val="000000"/>
          <w:sz w:val="28"/>
        </w:rPr>
        <w:t xml:space="preserve">Қызметші </w:t>
      </w:r>
      <w:r>
        <w:rPr>
          <w:rFonts w:ascii="Times New Roman"/>
          <w:b w:val="false"/>
          <w:i/>
          <w:color w:val="000000"/>
          <w:sz w:val="28"/>
        </w:rPr>
        <w:t xml:space="preserve">Т.А.Ә. (бар болған </w:t>
      </w:r>
      <w:r>
        <w:rPr>
          <w:rFonts w:ascii="Times New Roman"/>
          <w:b w:val="false"/>
          <w:i/>
          <w:color w:val="000000"/>
          <w:sz w:val="28"/>
        </w:rPr>
        <w:t>жағдайда)_</w:t>
      </w:r>
      <w:r>
        <w:rPr>
          <w:rFonts w:ascii="Times New Roman"/>
          <w:b w:val="false"/>
          <w:i/>
          <w:color w:val="000000"/>
          <w:sz w:val="28"/>
        </w:rPr>
        <w:t>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color w:val="000000"/>
          <w:sz w:val="28"/>
        </w:rPr>
        <w:t>бар болған жағдайда)_______</w:t>
      </w:r>
      <w:r>
        <w:rPr>
          <w:rFonts w:ascii="Times New Roman"/>
          <w:b w:val="false"/>
          <w:i w:val="false"/>
          <w:color w:val="000000"/>
          <w:sz w:val="28"/>
        </w:rPr>
        <w:t xml:space="preserve"> күні___________________________ </w:t>
      </w:r>
      <w:r>
        <w:br/>
      </w:r>
      <w:r>
        <w:rPr>
          <w:rFonts w:ascii="Times New Roman"/>
          <w:b w:val="false"/>
          <w:i w:val="false"/>
          <w:color w:val="000000"/>
          <w:sz w:val="28"/>
        </w:rPr>
        <w:t>
      </w:t>
      </w:r>
      <w:r>
        <w:rPr>
          <w:rFonts w:ascii="Times New Roman"/>
          <w:b w:val="false"/>
          <w:i w:val="false"/>
          <w:color w:val="000000"/>
          <w:sz w:val="28"/>
        </w:rPr>
        <w:t>күні_____________________________ қолы____________________________</w:t>
      </w:r>
      <w:r>
        <w:br/>
      </w:r>
      <w:r>
        <w:rPr>
          <w:rFonts w:ascii="Times New Roman"/>
          <w:b w:val="false"/>
          <w:i w:val="false"/>
          <w:color w:val="000000"/>
          <w:sz w:val="28"/>
        </w:rPr>
        <w:t>
      </w:t>
      </w:r>
      <w:r>
        <w:rPr>
          <w:rFonts w:ascii="Times New Roman"/>
          <w:b w:val="false"/>
          <w:i w:val="false"/>
          <w:color w:val="000000"/>
          <w:sz w:val="28"/>
        </w:rPr>
        <w:t>қолы_____________________________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2 қосымша нысан</w:t>
            </w:r>
          </w:p>
        </w:tc>
      </w:tr>
    </w:tbl>
    <w:bookmarkStart w:name="z93"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4736"/>
        <w:gridCol w:w="4283"/>
        <w:gridCol w:w="1563"/>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3 қосымша нысан</w:t>
            </w:r>
          </w:p>
        </w:tc>
      </w:tr>
    </w:tbl>
    <w:bookmarkStart w:name="z107" w:id="10"/>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_____________________________________________________________________ (мемлекеттік органның атауы)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w:t>
            </w:r>
            <w:r>
              <w:rPr>
                <w:rFonts w:ascii="Times New Roman"/>
                <w:b w:val="false"/>
                <w:i/>
                <w:color w:val="000000"/>
                <w:sz w:val="20"/>
              </w:rPr>
              <w:t>бар болған жағдайда)</w:t>
            </w:r>
            <w:r>
              <w:br/>
            </w:r>
            <w:r>
              <w:rPr>
                <w:rFonts w:ascii="Times New Roman"/>
                <w:b w:val="false"/>
                <w:i w:val="false"/>
                <w:color w:val="000000"/>
                <w:sz w:val="20"/>
              </w:rPr>
              <w:t>
</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w:t>
            </w:r>
            <w:r>
              <w:rPr>
                <w:rFonts w:ascii="Times New Roman"/>
                <w:b w:val="false"/>
                <w:i/>
                <w:color w:val="000000"/>
                <w:sz w:val="20"/>
              </w:rPr>
              <w:t>бағасы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р/р</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