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fba4" w14:textId="51cf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 Абай аудандық мәслихатының 2014 жылғы 24 желтоқсандағы № 25/3-V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2015 жылғы 20 тамыздағы № 30/2-V шешімі. Шығыс Қазақстан облысының Әділет департаментінде 2015 жылғы 02 қыркүйекте № 4126 болып тіркелді. Күші жойылды - Шығыс Қазақстан облысы Абай аудандық мәслихатының 2015 жылғы 23 желтоқсандағы № 33/3-V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2015 жылғы 13 тамыздағы № 31/369-V (нормативтік құқықтық актілерді мемлекеттік тіркеу Тізілімінде № 4113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Абай ауданының бюджеті туралы" Абай аудандық мәслихатының 2014 жылғы 24 желтоқсандағы № 25/3-V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3626 болып тіркелген, "Абай елі" газетінің 2015 жылғы 18-24 қаңтардағы № 3, 2015 жылғы 25-31 қаңтардағы № 4, 2015 жылғы 1-7 ақпандағы № 5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2015-2017 жылдарға арналған аудандық бюджет 1, 2 және 3 қосымшаларға сәйкес, соның ішінде 2015 жылға мынадай көлемдерде бекітілсін:</w:t>
      </w:r>
      <w:r>
        <w:br/>
      </w:r>
      <w:r>
        <w:rPr>
          <w:rFonts w:ascii="Times New Roman"/>
          <w:b w:val="false"/>
          <w:i w:val="false"/>
          <w:color w:val="000000"/>
          <w:sz w:val="28"/>
        </w:rPr>
        <w:t>
      1) кірістер – 2477239,6 мың теңге, соның ішінде:</w:t>
      </w:r>
      <w:r>
        <w:br/>
      </w:r>
      <w:r>
        <w:rPr>
          <w:rFonts w:ascii="Times New Roman"/>
          <w:b w:val="false"/>
          <w:i w:val="false"/>
          <w:color w:val="000000"/>
          <w:sz w:val="28"/>
        </w:rPr>
        <w:t>
       салықтық түсімдер бойынша – 272896,0 мың теңге;</w:t>
      </w:r>
      <w:r>
        <w:br/>
      </w:r>
      <w:r>
        <w:rPr>
          <w:rFonts w:ascii="Times New Roman"/>
          <w:b w:val="false"/>
          <w:i w:val="false"/>
          <w:color w:val="000000"/>
          <w:sz w:val="28"/>
        </w:rPr>
        <w:t>
       салықтық емес түсімдер бойынша – 15005,0 мың теңге;</w:t>
      </w:r>
      <w:r>
        <w:br/>
      </w:r>
      <w:r>
        <w:rPr>
          <w:rFonts w:ascii="Times New Roman"/>
          <w:b w:val="false"/>
          <w:i w:val="false"/>
          <w:color w:val="000000"/>
          <w:sz w:val="28"/>
        </w:rPr>
        <w:t xml:space="preserve">
       негізгі капиталды сатудан түсетін түсімдер – 2069,0 мың теңге; </w:t>
      </w:r>
      <w:r>
        <w:br/>
      </w:r>
      <w:r>
        <w:rPr>
          <w:rFonts w:ascii="Times New Roman"/>
          <w:b w:val="false"/>
          <w:i w:val="false"/>
          <w:color w:val="000000"/>
          <w:sz w:val="28"/>
        </w:rPr>
        <w:t>
       трансферттердің түсімдері бойынша – 2172269,0 мың теңге;</w:t>
      </w:r>
      <w:r>
        <w:br/>
      </w:r>
      <w:r>
        <w:rPr>
          <w:rFonts w:ascii="Times New Roman"/>
          <w:b w:val="false"/>
          <w:i w:val="false"/>
          <w:color w:val="000000"/>
          <w:sz w:val="28"/>
        </w:rPr>
        <w:t>
       бюджет қаражатының бос қалдықтары – 15000,6 мың теңге;</w:t>
      </w:r>
      <w:r>
        <w:br/>
      </w:r>
      <w:r>
        <w:rPr>
          <w:rFonts w:ascii="Times New Roman"/>
          <w:b w:val="false"/>
          <w:i w:val="false"/>
          <w:color w:val="000000"/>
          <w:sz w:val="28"/>
        </w:rPr>
        <w:t>
       2) шығындар – 2477239,6 мың теңге;</w:t>
      </w:r>
      <w:r>
        <w:br/>
      </w:r>
      <w:r>
        <w:rPr>
          <w:rFonts w:ascii="Times New Roman"/>
          <w:b w:val="false"/>
          <w:i w:val="false"/>
          <w:color w:val="000000"/>
          <w:sz w:val="28"/>
        </w:rPr>
        <w:t>
      3) таза бюджеттік кредит беру – 21426,0 мың теңге, соның ішінде:</w:t>
      </w:r>
      <w:r>
        <w:br/>
      </w:r>
      <w:r>
        <w:rPr>
          <w:rFonts w:ascii="Times New Roman"/>
          <w:b w:val="false"/>
          <w:i w:val="false"/>
          <w:color w:val="000000"/>
          <w:sz w:val="28"/>
        </w:rPr>
        <w:t>
       бюджеттік кредиттер – 26757,0 мың теңге;</w:t>
      </w:r>
      <w:r>
        <w:br/>
      </w:r>
      <w:r>
        <w:rPr>
          <w:rFonts w:ascii="Times New Roman"/>
          <w:b w:val="false"/>
          <w:i w:val="false"/>
          <w:color w:val="000000"/>
          <w:sz w:val="28"/>
        </w:rPr>
        <w:t xml:space="preserve">
       бюджеттік кредиттерді өтеу – 5331,0 мың теңге.";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Қуанышбай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Абай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 2015 жылғы 20 тамыздағы </w:t>
            </w:r>
            <w:r>
              <w:br/>
            </w:r>
            <w:r>
              <w:rPr>
                <w:rFonts w:ascii="Times New Roman"/>
                <w:b w:val="false"/>
                <w:i w:val="false"/>
                <w:color w:val="000000"/>
                <w:sz w:val="20"/>
              </w:rPr>
              <w:t xml:space="preserve"> № 30/2-V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 2014 жылғы 24 желтоқсандағы </w:t>
            </w:r>
            <w:r>
              <w:br/>
            </w:r>
            <w:r>
              <w:rPr>
                <w:rFonts w:ascii="Times New Roman"/>
                <w:b w:val="false"/>
                <w:i w:val="false"/>
                <w:color w:val="000000"/>
                <w:sz w:val="20"/>
              </w:rPr>
              <w:t xml:space="preserve">№ 25/3-V шешіміне </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2015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
        <w:gridCol w:w="368"/>
        <w:gridCol w:w="277"/>
        <w:gridCol w:w="368"/>
        <w:gridCol w:w="6033"/>
        <w:gridCol w:w="1525"/>
        <w:gridCol w:w="138"/>
        <w:gridCol w:w="369"/>
        <w:gridCol w:w="215"/>
        <w:gridCol w:w="369"/>
        <w:gridCol w:w="1220"/>
        <w:gridCol w:w="11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кірістер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2 477239,6</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272 896,0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118 620,0</w:t>
            </w:r>
            <w:r>
              <w:br/>
            </w:r>
            <w:r>
              <w:rPr>
                <w:rFonts w:ascii="Times New Roman"/>
                <w:b w:val="false"/>
                <w:i w:val="false"/>
                <w:color w:val="000000"/>
                <w:sz w:val="20"/>
              </w:rPr>
              <w:t>
</w:t>
            </w:r>
          </w:p>
        </w:tc>
      </w:tr>
      <w:tr>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11 836,0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98 367,0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98 367,0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98 367,0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37 715,0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14 989,0</w:t>
            </w:r>
            <w:r>
              <w:br/>
            </w:r>
            <w:r>
              <w:rPr>
                <w:rFonts w:ascii="Times New Roman"/>
                <w:b w:val="false"/>
                <w:i w:val="false"/>
                <w:color w:val="000000"/>
                <w:sz w:val="20"/>
              </w:rPr>
              <w:t>
</w:t>
            </w:r>
          </w:p>
        </w:tc>
      </w:tr>
      <w:tr>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14 402,0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18 140,0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1 398,0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16 742,0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3 200,0</w:t>
            </w:r>
            <w:r>
              <w:br/>
            </w:r>
            <w:r>
              <w:rPr>
                <w:rFonts w:ascii="Times New Roman"/>
                <w:b w:val="false"/>
                <w:i w:val="false"/>
                <w:color w:val="000000"/>
                <w:sz w:val="20"/>
              </w:rPr>
              <w:t>
</w:t>
            </w:r>
          </w:p>
        </w:tc>
      </w:tr>
      <w:tr>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w:t>
            </w:r>
            <w:r>
              <w:br/>
            </w:r>
            <w:r>
              <w:rPr>
                <w:rFonts w:ascii="Times New Roman"/>
                <w:b w:val="false"/>
                <w:i w:val="false"/>
                <w:color w:val="000000"/>
                <w:sz w:val="20"/>
              </w:rPr>
              <w:t>
</w:t>
            </w:r>
          </w:p>
        </w:tc>
      </w:tr>
      <w:tr>
        <w:trPr/>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6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12 549,0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2 172269,0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2 172269,0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2 172269,0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226468,0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1 716 036,0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445"/>
        <w:gridCol w:w="1081"/>
        <w:gridCol w:w="1081"/>
        <w:gridCol w:w="1081"/>
        <w:gridCol w:w="4699"/>
        <w:gridCol w:w="31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2 477239,6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344 181,0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255 287,0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115 752,0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108 052,0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106 980,0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122 942,0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122 942,0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120 957,0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88 574,0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41 996,0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8 963,0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1 415553,7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127 373,0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127 373,0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82 582,0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2 266,0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44 791,0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21 636,0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23 155,0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1 016886,0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15 837,0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1 000 059,0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926 131,1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46 003,0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880 128,1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73 927,9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71 903,9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271 294,7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33 363,7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12 514,0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2 662,0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198495,8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166566,6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166566,6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46 976,2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38 533,0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8 443,2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19 491,8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18 651,8</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46047,6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46047,6</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31 113,2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20 069,1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18 602,1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761,1</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7 152,0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108 498,3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25 360,0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67 527,0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12 314,0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55 213,0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9 573,0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199 102,2</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100 311,5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96 614,5</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20 242,0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45 733,7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24 420,7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153 719,0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40 493,0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33 065,0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22 717,0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6 086,0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19 682,7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19 382,7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