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e475" w14:textId="832e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Риддер қалалық мәслихатының 2014 жылғы 24 желтоқсандағы № 30/2-V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20 қазандағы N 38/22-V шешімі. Шығыс Қазақстан облысының Әділет департаментінде 2015 жылғы 26 қазанда N 4198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облысы мәслихатының 2015 жылғы 7 қазандағы № 32/379-V "2015-2017 жылдарға арналған облыстық бюджет туралы" 2014 жылғы 10 желтоқсандағы Шығыс Қазақстан облысы мәслихатының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4173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 30/2-V "2015-2017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газетінің 2015 жылғы 30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3810398,9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2698255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9313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түскен түсімдер – 29699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1073131,9 мың теңге;</w:t>
      </w:r>
      <w:r>
        <w:br/>
      </w:r>
      <w:r>
        <w:rPr>
          <w:rFonts w:ascii="Times New Roman"/>
          <w:b w:val="false"/>
          <w:i w:val="false"/>
          <w:color w:val="000000"/>
          <w:sz w:val="28"/>
        </w:rPr>
        <w:t>
      </w:t>
      </w:r>
      <w:r>
        <w:rPr>
          <w:rFonts w:ascii="Times New Roman"/>
          <w:b w:val="false"/>
          <w:i w:val="false"/>
          <w:color w:val="000000"/>
          <w:sz w:val="28"/>
        </w:rPr>
        <w:t>2) шығындар – 3824726,2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операцяилар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- 14327,3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14327,3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"7. 2015 жылға арналған қалалық бюджетте облыстық бюджеттен берілген ағымдағы нысаналы трансферттер 57497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2015 жылға арналған қалалық бюджетте республикалық бюджеттен берілген ағымдағы нысаналы трансферттер 338196 мың теңге мөлшерінде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қалалық бюджетте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үстемақы төлеуге республикалық бюджеттен берілген ағымдағы нысаналы трансферттер 112565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"14. 2015 жылға арналған қалалық бюджетте моноқалаларда бюджеттік инвестициялық жобаларды іске асыруға республикалық бюджеттен берілген ағымдағы нысаналы трансферттер 20668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 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20 қазандағы </w:t>
            </w:r>
            <w:r>
              <w:br/>
            </w:r>
            <w:r>
              <w:rPr>
                <w:rFonts w:ascii="Times New Roman"/>
                <w:b w:val="false"/>
                <w:i w:val="false"/>
                <w:color w:val="000000"/>
                <w:sz w:val="20"/>
              </w:rPr>
              <w:t>№ 38/22-V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 xml:space="preserve">ХХХVIII сессиясының шешіміне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 xml:space="preserve">ХХХ сессиясының шешіміне </w:t>
            </w:r>
            <w:r>
              <w:br/>
            </w:r>
            <w:r>
              <w:rPr>
                <w:rFonts w:ascii="Times New Roman"/>
                <w:b w:val="false"/>
                <w:i w:val="false"/>
                <w:color w:val="000000"/>
                <w:sz w:val="20"/>
              </w:rPr>
              <w:t>1 - қосымша</w:t>
            </w:r>
          </w:p>
        </w:tc>
      </w:tr>
    </w:tbl>
    <w:bookmarkStart w:name="z35" w:id="0"/>
    <w:p>
      <w:pPr>
        <w:spacing w:after="0"/>
        <w:ind w:left="0"/>
        <w:jc w:val="left"/>
      </w:pPr>
      <w:r>
        <w:rPr>
          <w:rFonts w:ascii="Times New Roman"/>
          <w:b/>
          <w:i w:val="false"/>
          <w:color w:val="000000"/>
        </w:rPr>
        <w:t xml:space="preserve"> 2015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94"/>
        <w:gridCol w:w="749"/>
        <w:gridCol w:w="749"/>
        <w:gridCol w:w="4952"/>
        <w:gridCol w:w="3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3810398,9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2698255</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846542</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474351</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218447</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113312</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62672</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1073131,9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1073131,9</w:t>
            </w: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3824726,2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стаистикалық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инвестициялар және концессиялар мәселелері бойынша құжаттамаға сараптама өткізу және бағалау, бюджеттік инвестициялардың іске асырылуына бағалау жүргізу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1243942,2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қамтамасыз ету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489836,4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елді мекендерін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 аймақтандыру бойынша жұмыс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жөнінде ветеринариялық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Иелеріне алып қойылатын және жойылатын ауру жануарлардың, жануарлардан алынатын өнiмдер мен шикiзаттың құнын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20 қазандағы </w:t>
            </w:r>
            <w:r>
              <w:br/>
            </w:r>
            <w:r>
              <w:rPr>
                <w:rFonts w:ascii="Times New Roman"/>
                <w:b w:val="false"/>
                <w:i w:val="false"/>
                <w:color w:val="000000"/>
                <w:sz w:val="20"/>
              </w:rPr>
              <w:t>№ 38/22-V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 xml:space="preserve">ХХХVIII сессиясының шешіміне </w:t>
            </w:r>
            <w:r>
              <w:br/>
            </w:r>
            <w:r>
              <w:rPr>
                <w:rFonts w:ascii="Times New Roman"/>
                <w:b w:val="false"/>
                <w:i w:val="false"/>
                <w:color w:val="000000"/>
                <w:sz w:val="20"/>
              </w:rPr>
              <w:t xml:space="preserve">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6 - қосымша</w:t>
            </w:r>
          </w:p>
        </w:tc>
      </w:tr>
    </w:tbl>
    <w:bookmarkStart w:name="z277" w:id="3"/>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74"/>
        <w:gridCol w:w="1474"/>
        <w:gridCol w:w="6132"/>
        <w:gridCol w:w="22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кітапханаларының жұмыс істеуі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ауыл шаруашылығы, ветеринария және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қазандағы</w:t>
            </w:r>
            <w:r>
              <w:br/>
            </w:r>
            <w:r>
              <w:rPr>
                <w:rFonts w:ascii="Times New Roman"/>
                <w:b w:val="false"/>
                <w:i w:val="false"/>
                <w:color w:val="000000"/>
                <w:sz w:val="20"/>
              </w:rPr>
              <w:t xml:space="preserve"> № 38/22-V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 xml:space="preserve">ХХХVIII сессиясының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 xml:space="preserve">ХХХ сессиясының шешіміне </w:t>
            </w:r>
            <w:r>
              <w:br/>
            </w:r>
            <w:r>
              <w:rPr>
                <w:rFonts w:ascii="Times New Roman"/>
                <w:b w:val="false"/>
                <w:i w:val="false"/>
                <w:color w:val="000000"/>
                <w:sz w:val="20"/>
              </w:rPr>
              <w:t>9 - қосымша</w:t>
            </w:r>
          </w:p>
        </w:tc>
      </w:tr>
    </w:tbl>
    <w:bookmarkStart w:name="z335" w:id="6"/>
    <w:p>
      <w:pPr>
        <w:spacing w:after="0"/>
        <w:ind w:left="0"/>
        <w:jc w:val="left"/>
      </w:pPr>
      <w:r>
        <w:rPr>
          <w:rFonts w:ascii="Times New Roman"/>
          <w:b/>
          <w:i w:val="false"/>
          <w:color w:val="000000"/>
        </w:rPr>
        <w:t xml:space="preserve"> Моноқалаларда бюжеттік инвестициялық жобаларды іске асыруға республикалық бюджеттен берілген нысаналы даму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11"/>
        <w:gridCol w:w="1211"/>
        <w:gridCol w:w="3178"/>
        <w:gridCol w:w="2068"/>
        <w:gridCol w:w="2068"/>
        <w:gridCol w:w="17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құрылысына</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өзені арқылы өтетін көпірді қайта құру</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