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2070c" w14:textId="8820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Курчатов қаласының ауыл шаруашылығы және жер қатынастары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2015 жылғы 17 наурыздағы № 85 қаулысы. Шығыс Қазақстан облысының Әділет департаментінде 2015 жылғы 06 сәуірде № 3842 болып тіркелді. Күші жойылды - Шығыс Қазақстан облысы Курчатов қаласының әкімдігінің 2016 жылғы 11 мамырдағы № 439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қаласының әкімдігінің 11.05.2016 № 439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Курчатов қаласының ауыл шаруашылығы және жер қатынастары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қаулысымен 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Курчатов қаласының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және жер қатынастары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Курчатов қаласының ауыл шаруашылығы және жер қатынастары бөлімі" мемлекеттік мекемесі (бұдан әрі - Бөлім) Қазақстан Республикасының мемлекеттік органы болып табылады, Курчатов қаласының аумағында ауыл шаруашылығы және жер қатынастары саласында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071100, Қазақстан Республикасы, Шығыс Қазақстан облысы, Курчатов қаласы, Тәуелсіздік, көшесі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"Шығыс Қазақстан облысы Курчатов қаласының ауыл шаруашылығы және жер қатынастары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Мемлекет Курчатов қаласының жергілікті атқарушы органы тұлғасында Бөлімнің құрылтайшысы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Курчатов қаласының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Курчатов қаласының аумағында ауыл шаруашылығын және жер қатынастарын дамыту саласындағы мемлекеттік саясаттың негізгі бағыттарын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нарықтық инфрақұрылымды және нарықтық үлгідегі ұйымдық құрылымды құруға көмек көрсетеді, бірыңғай қаржылық-инвестициялық саясат пен есепті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ғылыми-техникалық үдерістің негізгі бағыттарын анықтайды және оларды іске асыру жолдары мен тәсілдерін, ғылым мен техника жетістіктерін насихаттауды енгізуге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Курчатов қаласының аумағында азық-түлік қауіпсіздігі жағдайына мониторинг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жер қатынастары сұрақтары бойынша мемлекеттің негізгі саясатын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жерге орналастыруды жүргізуді үйымдастыру.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агроөнеркәсiптiк кешен субъектiлерiн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мемлекеттiк қолдауды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агроөнеркәсiптiк кешендi дамыту саласындағы мемлекеттiк техникалық инспекцияны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қала тұрғындарын мал өнімдері мен қайта өңделген тағамдармен қамтамтылуы бойнша есепке алуды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агроөнеркәсіп кешені саласында шұғыл ақпараттар жинау және оны Шығыс Қазақстан облысының жергiлiктi атқарушы органына тапсыру;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тиiстi өңiрде азық-түлiк тауарлары қорларын есепке алуды жүргiзеді және Шығыс Қазақстан облысының жергiлiктi атқарушы органына есептiлiк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иесі жоқ жер учаскелерін анықтау және оларды есепке алу жөніндегі жұмысты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қаланың жергілікті атқарушы органының жер учаскелерін беру және олардың нысаналы мақсатын өзгерту жөніндегі ұсыныстар мен шешімдерінің жобаларын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мемлекет мұқтажы үшін жер учаскелерін мәжбүрлеп иеліктен шығару және жерді резервке қалдыру жөніндегі ұсыныстарды дайындайды;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жер учаскелерінің бөлінетіндігі мен бөлінбейтіндігін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жер учаскелерінің меншік иелері мен жер пайдаланушылардың, сондай-ақ жер құқығы қатынастарының басқа да субъектілерінің есебін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жер учаскесін сатын алу-сату шарттары мен жалдау, жерді уқытша өтеусіз пайдалану шарттарын жасасу және жасалған шарттар талаптарының орындалуын бақылауды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қала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қаланың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Курчатов қаласының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Бөлімнің бірінші басшысының Қазақстан Республикасының заңнамасына сәйкес қызметке тағайындалатын және қызметтен босатылатын орынбасарлары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Курчатов қаласы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