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1acb" w14:textId="9261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көмегінің мөлшерін белгілеудің және оны көрсету тәртібінің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2015 жылғы 26 ақпандағы № 37/200-V шешімі. Шығыс Қазақстан облысының Әділет департаментінде 2015 жылғы 01 сәуірде № 3803 болып тіркелді. Күші жойылды - Шығыс Қазақстан облысы Семей қаласы мәслихатының 2019 жылғы 18 қаңтардағы № 34/227-VI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Семей қаласы мәслихатының 18.01.2019 </w:t>
      </w:r>
      <w:r>
        <w:rPr>
          <w:rFonts w:ascii="Times New Roman"/>
          <w:b w:val="false"/>
          <w:i w:val="false"/>
          <w:color w:val="000000"/>
          <w:sz w:val="28"/>
        </w:rPr>
        <w:t>№ 34/227-VI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Тұрғын үй көмегінің мөлшерін белгілеудің және оны көрсету тәртібінің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"Тұрғын үй көмегін көрсету жөніндегі Қағиданы бекіту туралы" Семей қаласы мәслихатының 2010 жылғы 21 сәуірдегі № 27/189-IV (нормативтік құқықтық актілерді мемлекеттік тіркеу Тізілімінде 2010 жылғы 28 мамырда № 5-2-130 болып тіркелген, "Семей таңы" және "Вести Семей" газеттерінің 2010 жылғы 3 маусымдағы № 22 сандарында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көмегін көрсету жөніндегі Қағиданы бекіту туралы" 2010 жылғы 21 сәуірдегі № 27/189-IV шешімге өзгерістер енгізу туралы" Семей қаласы мәслихатының 2012 жылғы 18 сәуірдегі № 4/28-V (нормативтік құқықтық актілерді мемлекеттік тіркеу Тізілімінде 2012 жылғы 17 мамырда № 5-2-162 болып тіркелген, "Семей таңы" және "Вести Семей" газеттерінің 2012 жылғы 22 мамырдағы № 41 сандарында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"Семей қаласының аз қамтылған отбасыларына (азаматтарына) тұрғын үй көмегінің мөлшерін белгілеудің және оны көрсету тәртібінің ережесін бекіту туралы" Семей қаласы мәслихатының 2014 жылғы 23 желтоқсандағы № 36/194-V шешімінің күші жойылсын.</w:t>
      </w:r>
      <w:r>
        <w:br/>
      </w:r>
      <w:r>
        <w:rPr>
          <w:rFonts w:ascii="Times New Roman"/>
          <w:b w:val="false"/>
          <w:i w:val="false"/>
          <w:color w:val="000000"/>
          <w:sz w:val="28"/>
        </w:rPr>
        <w:t xml:space="preserve">
      </w:t>
      </w:r>
      <w:r>
        <w:rPr>
          <w:rFonts w:ascii="Times New Roman"/>
          <w:b w:val="false"/>
          <w:i w:val="false"/>
          <w:color w:val="000000"/>
          <w:sz w:val="28"/>
        </w:rPr>
        <w:t>4. Осы шешім алғаш рет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Рахымғалиев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мәслихатының</w:t>
            </w:r>
            <w:r>
              <w:br/>
            </w:r>
            <w:r>
              <w:rPr>
                <w:rFonts w:ascii="Times New Roman"/>
                <w:b w:val="false"/>
                <w:i w:val="false"/>
                <w:color w:val="000000"/>
                <w:sz w:val="20"/>
              </w:rPr>
              <w:t>2015 жылғы 26 ақпандағы</w:t>
            </w:r>
            <w:r>
              <w:br/>
            </w:r>
            <w:r>
              <w:rPr>
                <w:rFonts w:ascii="Times New Roman"/>
                <w:b w:val="false"/>
                <w:i w:val="false"/>
                <w:color w:val="000000"/>
                <w:sz w:val="20"/>
              </w:rPr>
              <w:t>№ 37/200-V шешімімен</w:t>
            </w:r>
            <w:r>
              <w:br/>
            </w:r>
            <w:r>
              <w:rPr>
                <w:rFonts w:ascii="Times New Roman"/>
                <w:b w:val="false"/>
                <w:i w:val="false"/>
                <w:color w:val="000000"/>
                <w:sz w:val="20"/>
              </w:rPr>
              <w:t>бекітілген</w:t>
            </w:r>
          </w:p>
        </w:tc>
      </w:tr>
    </w:tbl>
    <w:bookmarkStart w:name="z15" w:id="1"/>
    <w:p>
      <w:pPr>
        <w:spacing w:after="0"/>
        <w:ind w:left="0"/>
        <w:jc w:val="left"/>
      </w:pPr>
      <w:r>
        <w:rPr>
          <w:rFonts w:ascii="Times New Roman"/>
          <w:b/>
          <w:i w:val="false"/>
          <w:color w:val="000000"/>
        </w:rPr>
        <w:t xml:space="preserve"> Тұрғын үй көмегінің мөлшерін белгілеудің және оны көрсету тәртібінің</w:t>
      </w:r>
      <w:r>
        <w:br/>
      </w:r>
      <w:r>
        <w:rPr>
          <w:rFonts w:ascii="Times New Roman"/>
          <w:b/>
          <w:i w:val="false"/>
          <w:color w:val="000000"/>
        </w:rPr>
        <w:t>ережесі</w:t>
      </w:r>
    </w:p>
    <w:bookmarkEnd w:id="1"/>
    <w:bookmarkStart w:name="z17" w:id="2"/>
    <w:p>
      <w:pPr>
        <w:spacing w:after="0"/>
        <w:ind w:left="0"/>
        <w:jc w:val="both"/>
      </w:pPr>
      <w:r>
        <w:rPr>
          <w:rFonts w:ascii="Times New Roman"/>
          <w:b w:val="false"/>
          <w:i w:val="false"/>
          <w:color w:val="000000"/>
          <w:sz w:val="28"/>
        </w:rPr>
        <w:t xml:space="preserve">
      Осы Тұрғын үй көмегінің мөлшерін белгілеудің және оны көрсету тәртібінің ережесі (одан әрі - Ереже)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қаулыларына,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Әділет министрлігінде 2012 жылғы 6 ақпанда № 7412 болып тіркелген) бұйрығына сәйкес әзірленді және аз қамтамасыз етілген отбасыларға (азаматтарға) тұрғын үй көмегінің мөлшерін және оны көрсетудің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Шығыс Қазақстан облысы Семей қаласының мәслихатының 10.06.2016 </w:t>
      </w:r>
      <w:r>
        <w:rPr>
          <w:rFonts w:ascii="Times New Roman"/>
          <w:b w:val="false"/>
          <w:i w:val="false"/>
          <w:color w:val="000000"/>
          <w:sz w:val="28"/>
        </w:rPr>
        <w:t>№ 3/31-VI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Мемлекеттік қызмет "Шығыс Қазақстан облысы Семей қаласының жұмыспен қамту және әлеуметтік бағдарламалар бөлімі" мемлекеттік мекеме уәкілетті органымен көрсетіледі.</w:t>
      </w:r>
      <w:r>
        <w:br/>
      </w:r>
      <w:r>
        <w:rPr>
          <w:rFonts w:ascii="Times New Roman"/>
          <w:b w:val="false"/>
          <w:i w:val="false"/>
          <w:color w:val="000000"/>
          <w:sz w:val="28"/>
        </w:rPr>
        <w:t xml:space="preserve">
      </w:t>
      </w:r>
      <w:r>
        <w:rPr>
          <w:rFonts w:ascii="Times New Roman"/>
          <w:b w:val="false"/>
          <w:i w:val="false"/>
          <w:color w:val="000000"/>
          <w:sz w:val="28"/>
        </w:rPr>
        <w:t>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 xml:space="preserve">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2. Тұрғын үй көмегi тұрғын үйді (тұрғын ғимаратты) күтіп–ұстауға арналған шығыстарға, коммуналдық қызметтерді тұтынуға және телекоммуникация желiсiне қосылған телефон үшiн абоненттiк төлемақының өсуі бөлігінде байланыс қызметтерiн тұтынуға, жеке тұрғын үй қорынан жергілікті атқарушы орган жалдаған тұрғын үй–жайды пайдаланғаны үшін осы мақсаттарға жұмсаған, белгiленген шығыстардың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Шекті жол берілетін шығыстар үлесі - отбасының (азаматтың) орташа айлық жиынтық кірісіне 7% көлемінде белгіленеді.</w:t>
      </w:r>
      <w:r>
        <w:br/>
      </w:r>
      <w:r>
        <w:rPr>
          <w:rFonts w:ascii="Times New Roman"/>
          <w:b w:val="false"/>
          <w:i w:val="false"/>
          <w:color w:val="000000"/>
          <w:sz w:val="28"/>
        </w:rPr>
        <w:t xml:space="preserve">
      </w:t>
      </w:r>
      <w:r>
        <w:rPr>
          <w:rFonts w:ascii="Times New Roman"/>
          <w:b w:val="false"/>
          <w:i w:val="false"/>
          <w:color w:val="000000"/>
          <w:sz w:val="28"/>
        </w:rPr>
        <w:t>3. Тұрғын үй көмегі жеткiзушiлер ұсынған шоттар бойынша тұрғын үйді (тұрғын ғимаратты) күтіп-ұстауға арналған ай сайынғы нысаналы жарналардың мөлшерiн айқындайтын сметаға сәйкес, тұрғын үйді (тұрғын ғимаратты) күтіп-ұстауға арналған коммуналдық қызметтердің ақысын төлеу үшін көрсетіледі.</w:t>
      </w:r>
      <w:r>
        <w:br/>
      </w:r>
      <w:r>
        <w:rPr>
          <w:rFonts w:ascii="Times New Roman"/>
          <w:b w:val="false"/>
          <w:i w:val="false"/>
          <w:color w:val="000000"/>
          <w:sz w:val="28"/>
        </w:rPr>
        <w:t xml:space="preserve">
      </w:t>
      </w:r>
      <w:r>
        <w:rPr>
          <w:rFonts w:ascii="Times New Roman"/>
          <w:b w:val="false"/>
          <w:i w:val="false"/>
          <w:color w:val="000000"/>
          <w:sz w:val="28"/>
        </w:rPr>
        <w:t>Көмірдің құнын есептеу үшін "Қазақстан Республикасының Ұлттық экономика министрлігінің Статистика жөніндегі Комитетінің Шығыс Қазақстан облысы бойынша статистика департаменті" республикалық мемлекеттік мекемесі деректерінің негізінде Семей қаласы бойынша орташа бағалар пайдаланылады.</w:t>
      </w:r>
    </w:p>
    <w:bookmarkEnd w:id="4"/>
    <w:bookmarkStart w:name="z31" w:id="5"/>
    <w:p>
      <w:pPr>
        <w:spacing w:after="0"/>
        <w:ind w:left="0"/>
        <w:jc w:val="left"/>
      </w:pPr>
      <w:r>
        <w:rPr>
          <w:rFonts w:ascii="Times New Roman"/>
          <w:b/>
          <w:i w:val="false"/>
          <w:color w:val="000000"/>
        </w:rPr>
        <w:t xml:space="preserve"> 2. Тұрғын үй көмегін тағайындау тәртібі</w:t>
      </w:r>
    </w:p>
    <w:bookmarkEnd w:id="5"/>
    <w:bookmarkStart w:name="z33"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Тұрғын үй көмегін тағайындау үшін отбасы (азамат, немесе оның сенімхат бойынша өкілі) "Азаматтарға арналған үкімет" мемлекеттік корпорациясы" коммерциялық емес акционерлік қоғамына немесе "электрондық үкіметтің" www.egov.kz веб-порталына тоқсан сайын өтініш береді және "Тұрғын үй - 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Семей қаласының мәслихатының 10.06.2016 </w:t>
      </w:r>
      <w:r>
        <w:rPr>
          <w:rFonts w:ascii="Times New Roman"/>
          <w:b w:val="false"/>
          <w:i w:val="false"/>
          <w:color w:val="000000"/>
          <w:sz w:val="28"/>
        </w:rPr>
        <w:t>№ 3/31-VI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5.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айқындалған.</w:t>
      </w:r>
      <w:r>
        <w:br/>
      </w:r>
      <w:r>
        <w:rPr>
          <w:rFonts w:ascii="Times New Roman"/>
          <w:b w:val="false"/>
          <w:i w:val="false"/>
          <w:color w:val="000000"/>
          <w:sz w:val="28"/>
        </w:rPr>
        <w:t xml:space="preserve">
      </w:t>
      </w:r>
      <w:r>
        <w:rPr>
          <w:rFonts w:ascii="Times New Roman"/>
          <w:b w:val="false"/>
          <w:i w:val="false"/>
          <w:color w:val="000000"/>
          <w:sz w:val="28"/>
        </w:rPr>
        <w:t>6. Тұрғын үйді (тұрғын ғимаратты) күтіп–ұстауға, энергиямен қамтуға, газбен қамтуға, жедел сатыларға және домофондарға қызмет көрсетуге, сумен қамтуға, суды бұруға, жылу энергиясына, тұрмыстық қалдықтарды шығаруға, телекоммуникация қызметтеріне арналған шығындар қызмет көрсетушілер тарифтері бойынша өтініш берілген тоқсанның алдындағы тоқсандағы орта есеппен ескеріледі.</w:t>
      </w:r>
      <w:r>
        <w:br/>
      </w:r>
      <w:r>
        <w:rPr>
          <w:rFonts w:ascii="Times New Roman"/>
          <w:b w:val="false"/>
          <w:i w:val="false"/>
          <w:color w:val="000000"/>
          <w:sz w:val="28"/>
        </w:rPr>
        <w:t xml:space="preserve">
      </w:t>
      </w:r>
      <w:r>
        <w:rPr>
          <w:rFonts w:ascii="Times New Roman"/>
          <w:b w:val="false"/>
          <w:i w:val="false"/>
          <w:color w:val="000000"/>
          <w:sz w:val="28"/>
        </w:rPr>
        <w:t>7. Коммуналдық қызметтерді тұтынудың есептеу құралдары бар тұтынушылар үшін есепке алынатын шығыстар алдындағы тоқсандағы нақты шығындар бойынша белгіленген тарифтер шегінде айқындалады.</w:t>
      </w:r>
      <w:r>
        <w:br/>
      </w:r>
      <w:r>
        <w:rPr>
          <w:rFonts w:ascii="Times New Roman"/>
          <w:b w:val="false"/>
          <w:i w:val="false"/>
          <w:color w:val="000000"/>
          <w:sz w:val="28"/>
        </w:rPr>
        <w:t xml:space="preserve">
      </w:t>
      </w:r>
      <w:r>
        <w:rPr>
          <w:rFonts w:ascii="Times New Roman"/>
          <w:b w:val="false"/>
          <w:i w:val="false"/>
          <w:color w:val="000000"/>
          <w:sz w:val="28"/>
        </w:rPr>
        <w:t>8. Ағымдағы тоқсанға тұрғын үй көмегі ағымдағы тоқсан бойында қабылданған өтініштер бойынша тағайындалады.</w:t>
      </w:r>
      <w:r>
        <w:br/>
      </w:r>
      <w:r>
        <w:rPr>
          <w:rFonts w:ascii="Times New Roman"/>
          <w:b w:val="false"/>
          <w:i w:val="false"/>
          <w:color w:val="000000"/>
          <w:sz w:val="28"/>
        </w:rPr>
        <w:t xml:space="preserve">
      </w:t>
      </w:r>
      <w:r>
        <w:rPr>
          <w:rFonts w:ascii="Times New Roman"/>
          <w:b w:val="false"/>
          <w:i w:val="false"/>
          <w:color w:val="000000"/>
          <w:sz w:val="28"/>
        </w:rPr>
        <w:t>9. Орталықтандырылған жылу қосылған үйлерде ыстық сумен қамтылмаған жағдайда ыстық су үшін төлем мөлшері электр энергиясы үшін есептелген сомадан әлеуметтік нормаларға сәйкес есептеп шығарылады.</w:t>
      </w:r>
      <w:r>
        <w:br/>
      </w:r>
      <w:r>
        <w:rPr>
          <w:rFonts w:ascii="Times New Roman"/>
          <w:b w:val="false"/>
          <w:i w:val="false"/>
          <w:color w:val="000000"/>
          <w:sz w:val="28"/>
        </w:rPr>
        <w:t xml:space="preserve">
      </w:t>
      </w:r>
      <w:r>
        <w:rPr>
          <w:rFonts w:ascii="Times New Roman"/>
          <w:b w:val="false"/>
          <w:i w:val="false"/>
          <w:color w:val="000000"/>
          <w:sz w:val="28"/>
        </w:rPr>
        <w:t>10. Жергілікті жылуы бар жеке үйлерде тұратын отбасыларға (азаматтарға) тұрғын үй көмегі жылына бір рет тоқсан үшін тағайындалады.</w:t>
      </w:r>
      <w:r>
        <w:br/>
      </w:r>
      <w:r>
        <w:rPr>
          <w:rFonts w:ascii="Times New Roman"/>
          <w:b w:val="false"/>
          <w:i w:val="false"/>
          <w:color w:val="000000"/>
          <w:sz w:val="28"/>
        </w:rPr>
        <w:t xml:space="preserve">
      </w:t>
      </w:r>
      <w:r>
        <w:rPr>
          <w:rFonts w:ascii="Times New Roman"/>
          <w:b w:val="false"/>
          <w:i w:val="false"/>
          <w:color w:val="000000"/>
          <w:sz w:val="28"/>
        </w:rPr>
        <w:t>11. Меншік құқығында бір бірліктен артық тұрғын үйі бар немесе тұрғын үйді жалға беретін;</w:t>
      </w:r>
      <w:r>
        <w:br/>
      </w:r>
      <w:r>
        <w:rPr>
          <w:rFonts w:ascii="Times New Roman"/>
          <w:b w:val="false"/>
          <w:i w:val="false"/>
          <w:color w:val="000000"/>
          <w:sz w:val="28"/>
        </w:rPr>
        <w:t xml:space="preserve">
      </w:t>
      </w:r>
      <w:r>
        <w:rPr>
          <w:rFonts w:ascii="Times New Roman"/>
          <w:b w:val="false"/>
          <w:i w:val="false"/>
          <w:color w:val="000000"/>
          <w:sz w:val="28"/>
        </w:rPr>
        <w:t>зейнеткерлерден, мүгедектерден, 18 жасқа дейінгі балалардан;</w:t>
      </w:r>
      <w:r>
        <w:br/>
      </w:r>
      <w:r>
        <w:rPr>
          <w:rFonts w:ascii="Times New Roman"/>
          <w:b w:val="false"/>
          <w:i w:val="false"/>
          <w:color w:val="000000"/>
          <w:sz w:val="28"/>
        </w:rPr>
        <w:t xml:space="preserve">
      </w:t>
      </w:r>
      <w:r>
        <w:rPr>
          <w:rFonts w:ascii="Times New Roman"/>
          <w:b w:val="false"/>
          <w:i w:val="false"/>
          <w:color w:val="000000"/>
          <w:sz w:val="28"/>
        </w:rPr>
        <w:t>50 жасқа толған тұлғалардан;</w:t>
      </w:r>
      <w:r>
        <w:br/>
      </w:r>
      <w:r>
        <w:rPr>
          <w:rFonts w:ascii="Times New Roman"/>
          <w:b w:val="false"/>
          <w:i w:val="false"/>
          <w:color w:val="000000"/>
          <w:sz w:val="28"/>
        </w:rPr>
        <w:t xml:space="preserve">
      </w:t>
      </w:r>
      <w:r>
        <w:rPr>
          <w:rFonts w:ascii="Times New Roman"/>
          <w:b w:val="false"/>
          <w:i w:val="false"/>
          <w:color w:val="000000"/>
          <w:sz w:val="28"/>
        </w:rPr>
        <w:t>1-2 топтағы мүгедектерді, 80 жастан асқан тұлғаларды, 7 жасқа дейінгі бала тәрбиелеп отырған, 18 жасқа дейін мүгедек балаларды күтіп–бағатын тұлғалардан басқа</w:t>
      </w:r>
      <w:r>
        <w:br/>
      </w:r>
      <w:r>
        <w:rPr>
          <w:rFonts w:ascii="Times New Roman"/>
          <w:b w:val="false"/>
          <w:i w:val="false"/>
          <w:color w:val="000000"/>
          <w:sz w:val="28"/>
        </w:rPr>
        <w:t xml:space="preserve">
      </w:t>
      </w:r>
      <w:r>
        <w:rPr>
          <w:rFonts w:ascii="Times New Roman"/>
          <w:b w:val="false"/>
          <w:i w:val="false"/>
          <w:color w:val="000000"/>
          <w:sz w:val="28"/>
        </w:rPr>
        <w:t>құрамында жұмысқа жарамды, бірақ жұмыс істемейтін, оқымайтын, әскер қатарында қызмет етпейтін, жұмыспен қамту мәселелері жөніндегі уәкілетті органда тіркелмеген адамдары бар отбасыларға тұрғын үй көмегі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12. Құрамында зейнеткерлер, мүгедектер, мүгедек балалары, асыраушысынан айрылу бойынша жәрдемақы алатын балалары, тұл жетімдер, қорғаншылықтағы тұлғалар, төрт және одан көп кәмелетке толмаған балалары бар отбасыларын қолдау мақсатында тұрғын үй көмегін есептеу барысында табысы Қазақстан Республикасының </w:t>
      </w:r>
      <w:r>
        <w:rPr>
          <w:rFonts w:ascii="Times New Roman"/>
          <w:b w:val="false"/>
          <w:i w:val="false"/>
          <w:color w:val="000000"/>
          <w:sz w:val="28"/>
        </w:rPr>
        <w:t>бюджеттік заңнамалық</w:t>
      </w:r>
      <w:r>
        <w:rPr>
          <w:rFonts w:ascii="Times New Roman"/>
          <w:b w:val="false"/>
          <w:i w:val="false"/>
          <w:color w:val="000000"/>
          <w:sz w:val="28"/>
        </w:rPr>
        <w:t xml:space="preserve"> актісімен тиісті мерзімге белгіленетін екі айлық есептік көрсеткішке түзетіледі (азайтылады).</w:t>
      </w:r>
      <w:r>
        <w:br/>
      </w:r>
      <w:r>
        <w:rPr>
          <w:rFonts w:ascii="Times New Roman"/>
          <w:b w:val="false"/>
          <w:i w:val="false"/>
          <w:color w:val="000000"/>
          <w:sz w:val="28"/>
        </w:rPr>
        <w:t xml:space="preserve">
      </w:t>
      </w:r>
      <w:r>
        <w:rPr>
          <w:rFonts w:ascii="Times New Roman"/>
          <w:b w:val="false"/>
          <w:i w:val="false"/>
          <w:color w:val="000000"/>
          <w:sz w:val="28"/>
        </w:rPr>
        <w:t>13. Алушы негізсіз алынған тұрғын үй көмегінің сомасын еркін түрде, ал одан бас тартқан ретте заңнамамен белгіленген тәртіппен кері қайтарады.</w:t>
      </w:r>
    </w:p>
    <w:bookmarkEnd w:id="6"/>
    <w:bookmarkStart w:name="z48" w:id="7"/>
    <w:p>
      <w:pPr>
        <w:spacing w:after="0"/>
        <w:ind w:left="0"/>
        <w:jc w:val="left"/>
      </w:pPr>
      <w:r>
        <w:rPr>
          <w:rFonts w:ascii="Times New Roman"/>
          <w:b/>
          <w:i w:val="false"/>
          <w:color w:val="000000"/>
        </w:rPr>
        <w:t xml:space="preserve"> 3. Әлеуметтік нормалар және нормативтер</w:t>
      </w:r>
    </w:p>
    <w:bookmarkEnd w:id="7"/>
    <w:bookmarkStart w:name="z50" w:id="8"/>
    <w:p>
      <w:pPr>
        <w:spacing w:after="0"/>
        <w:ind w:left="0"/>
        <w:jc w:val="both"/>
      </w:pPr>
      <w:r>
        <w:rPr>
          <w:rFonts w:ascii="Times New Roman"/>
          <w:b w:val="false"/>
          <w:i w:val="false"/>
          <w:color w:val="000000"/>
          <w:sz w:val="28"/>
        </w:rPr>
        <w:t>
      14. Тұрғын үй көмегінің мөлшерін есептеу барысында мынадай:</w:t>
      </w:r>
      <w:r>
        <w:br/>
      </w:r>
      <w:r>
        <w:rPr>
          <w:rFonts w:ascii="Times New Roman"/>
          <w:b w:val="false"/>
          <w:i w:val="false"/>
          <w:color w:val="000000"/>
          <w:sz w:val="28"/>
        </w:rPr>
        <w:t xml:space="preserve">
      </w:t>
      </w:r>
      <w:r>
        <w:rPr>
          <w:rFonts w:ascii="Times New Roman"/>
          <w:b w:val="false"/>
          <w:i w:val="false"/>
          <w:color w:val="000000"/>
          <w:sz w:val="28"/>
        </w:rPr>
        <w:t>1) ауданының:</w:t>
      </w:r>
      <w:r>
        <w:br/>
      </w:r>
      <w:r>
        <w:rPr>
          <w:rFonts w:ascii="Times New Roman"/>
          <w:b w:val="false"/>
          <w:i w:val="false"/>
          <w:color w:val="000000"/>
          <w:sz w:val="28"/>
        </w:rPr>
        <w:t xml:space="preserve">
      </w:t>
      </w:r>
      <w:r>
        <w:rPr>
          <w:rFonts w:ascii="Times New Roman"/>
          <w:b w:val="false"/>
          <w:i w:val="false"/>
          <w:color w:val="000000"/>
          <w:sz w:val="28"/>
        </w:rPr>
        <w:t>жалғызбасты азаматтар үшін – 35 шаршы метр, бірақ бір бөлмелі пәтерден кем емес;</w:t>
      </w:r>
      <w:r>
        <w:br/>
      </w:r>
      <w:r>
        <w:rPr>
          <w:rFonts w:ascii="Times New Roman"/>
          <w:b w:val="false"/>
          <w:i w:val="false"/>
          <w:color w:val="000000"/>
          <w:sz w:val="28"/>
        </w:rPr>
        <w:t xml:space="preserve">
      </w:t>
      </w:r>
      <w:r>
        <w:rPr>
          <w:rFonts w:ascii="Times New Roman"/>
          <w:b w:val="false"/>
          <w:i w:val="false"/>
          <w:color w:val="000000"/>
          <w:sz w:val="28"/>
        </w:rPr>
        <w:t>екі адамнан тұратын отбасы үшін – 51 шаршы метр;</w:t>
      </w:r>
      <w:r>
        <w:br/>
      </w:r>
      <w:r>
        <w:rPr>
          <w:rFonts w:ascii="Times New Roman"/>
          <w:b w:val="false"/>
          <w:i w:val="false"/>
          <w:color w:val="000000"/>
          <w:sz w:val="28"/>
        </w:rPr>
        <w:t xml:space="preserve">
      </w:t>
      </w:r>
      <w:r>
        <w:rPr>
          <w:rFonts w:ascii="Times New Roman"/>
          <w:b w:val="false"/>
          <w:i w:val="false"/>
          <w:color w:val="000000"/>
          <w:sz w:val="28"/>
        </w:rPr>
        <w:t>үш және одан көп адамнан тұратын отбасы үшін – отбасының әр мүшесіне шаққанда 18 шаршы метр;</w:t>
      </w:r>
      <w:r>
        <w:br/>
      </w:r>
      <w:r>
        <w:rPr>
          <w:rFonts w:ascii="Times New Roman"/>
          <w:b w:val="false"/>
          <w:i w:val="false"/>
          <w:color w:val="000000"/>
          <w:sz w:val="28"/>
        </w:rPr>
        <w:t xml:space="preserve">
      </w:t>
      </w:r>
      <w:r>
        <w:rPr>
          <w:rFonts w:ascii="Times New Roman"/>
          <w:b w:val="false"/>
          <w:i w:val="false"/>
          <w:color w:val="000000"/>
          <w:sz w:val="28"/>
        </w:rPr>
        <w:t>2) орталықтандырылған ыстық сумен қамтудың болуы немесе болмауына қарамай, бірақ бір отбасына айына 8 килограмнан аспайтын мөлшерде, бір адамға айына газ шығыстары;</w:t>
      </w:r>
      <w:r>
        <w:br/>
      </w:r>
      <w:r>
        <w:rPr>
          <w:rFonts w:ascii="Times New Roman"/>
          <w:b w:val="false"/>
          <w:i w:val="false"/>
          <w:color w:val="000000"/>
          <w:sz w:val="28"/>
        </w:rPr>
        <w:t xml:space="preserve">
      </w:t>
      </w:r>
      <w:r>
        <w:rPr>
          <w:rFonts w:ascii="Times New Roman"/>
          <w:b w:val="false"/>
          <w:i w:val="false"/>
          <w:color w:val="000000"/>
          <w:sz w:val="28"/>
        </w:rPr>
        <w:t>3) айына тұтынған электр энергиясы:</w:t>
      </w:r>
      <w:r>
        <w:br/>
      </w:r>
      <w:r>
        <w:rPr>
          <w:rFonts w:ascii="Times New Roman"/>
          <w:b w:val="false"/>
          <w:i w:val="false"/>
          <w:color w:val="000000"/>
          <w:sz w:val="28"/>
        </w:rPr>
        <w:t xml:space="preserve">
      </w:t>
      </w:r>
      <w:r>
        <w:rPr>
          <w:rFonts w:ascii="Times New Roman"/>
          <w:b w:val="false"/>
          <w:i w:val="false"/>
          <w:color w:val="000000"/>
          <w:sz w:val="28"/>
        </w:rPr>
        <w:t>электр плиталарымен жабдықталған үйлерде тұратын бір адамға – 100 кВт, бірақ отбасына 250 кВт-тан артық емес;</w:t>
      </w:r>
      <w:r>
        <w:br/>
      </w:r>
      <w:r>
        <w:rPr>
          <w:rFonts w:ascii="Times New Roman"/>
          <w:b w:val="false"/>
          <w:i w:val="false"/>
          <w:color w:val="000000"/>
          <w:sz w:val="28"/>
        </w:rPr>
        <w:t xml:space="preserve">
      </w:t>
      </w:r>
      <w:r>
        <w:rPr>
          <w:rFonts w:ascii="Times New Roman"/>
          <w:b w:val="false"/>
          <w:i w:val="false"/>
          <w:color w:val="000000"/>
          <w:sz w:val="28"/>
        </w:rPr>
        <w:t>газ плиталарымен жабдықталған үйлерде тұратын бір адамға – 70 кВт, бірақ отбасына айына 150 кВт-тан артық емес;</w:t>
      </w:r>
      <w:r>
        <w:br/>
      </w:r>
      <w:r>
        <w:rPr>
          <w:rFonts w:ascii="Times New Roman"/>
          <w:b w:val="false"/>
          <w:i w:val="false"/>
          <w:color w:val="000000"/>
          <w:sz w:val="28"/>
        </w:rPr>
        <w:t xml:space="preserve">
      </w:t>
      </w:r>
      <w:r>
        <w:rPr>
          <w:rFonts w:ascii="Times New Roman"/>
          <w:b w:val="false"/>
          <w:i w:val="false"/>
          <w:color w:val="000000"/>
          <w:sz w:val="28"/>
        </w:rPr>
        <w:t>4) кондоминиум объектісін басқару нысанына қарамастан, тұрғын үйді ұстау үшін, ай сайынғы жарна мөлшерін айқындайтын сметаға сәйкес белгіленеді;</w:t>
      </w:r>
      <w:r>
        <w:br/>
      </w:r>
      <w:r>
        <w:rPr>
          <w:rFonts w:ascii="Times New Roman"/>
          <w:b w:val="false"/>
          <w:i w:val="false"/>
          <w:color w:val="000000"/>
          <w:sz w:val="28"/>
        </w:rPr>
        <w:t xml:space="preserve">
      </w:t>
      </w:r>
      <w:r>
        <w:rPr>
          <w:rFonts w:ascii="Times New Roman"/>
          <w:b w:val="false"/>
          <w:i w:val="false"/>
          <w:color w:val="000000"/>
          <w:sz w:val="28"/>
        </w:rPr>
        <w:t>5) жеке үйлердің жалпы ауданының 1 шаршы метріне көмірдің 129,8 кг., бірақ бір үйге 5000 кг. аспайтын нормалары ескеріледі.</w:t>
      </w:r>
    </w:p>
    <w:bookmarkEnd w:id="8"/>
    <w:bookmarkStart w:name="z62" w:id="9"/>
    <w:p>
      <w:pPr>
        <w:spacing w:after="0"/>
        <w:ind w:left="0"/>
        <w:jc w:val="left"/>
      </w:pPr>
      <w:r>
        <w:rPr>
          <w:rFonts w:ascii="Times New Roman"/>
          <w:b/>
          <w:i w:val="false"/>
          <w:color w:val="000000"/>
        </w:rPr>
        <w:t xml:space="preserve"> 4. Тұрғын үй көмегін төлеу</w:t>
      </w:r>
    </w:p>
    <w:bookmarkEnd w:id="9"/>
    <w:bookmarkStart w:name="z64" w:id="10"/>
    <w:p>
      <w:pPr>
        <w:spacing w:after="0"/>
        <w:ind w:left="0"/>
        <w:jc w:val="both"/>
      </w:pPr>
      <w:r>
        <w:rPr>
          <w:rFonts w:ascii="Times New Roman"/>
          <w:b w:val="false"/>
          <w:i w:val="false"/>
          <w:color w:val="000000"/>
          <w:sz w:val="28"/>
        </w:rPr>
        <w:t>
      15. Тұрғын үй көмегі төлемдерінің қаржыландырылуы қала бюджетінің тиісті қаржы жылына қаралған қаражаты шегінде жүргізіледі.</w:t>
      </w:r>
      <w:r>
        <w:br/>
      </w:r>
      <w:r>
        <w:rPr>
          <w:rFonts w:ascii="Times New Roman"/>
          <w:b w:val="false"/>
          <w:i w:val="false"/>
          <w:color w:val="000000"/>
          <w:sz w:val="28"/>
        </w:rPr>
        <w:t xml:space="preserve">
      </w:t>
      </w:r>
      <w:r>
        <w:rPr>
          <w:rFonts w:ascii="Times New Roman"/>
          <w:b w:val="false"/>
          <w:i w:val="false"/>
          <w:color w:val="000000"/>
          <w:sz w:val="28"/>
        </w:rPr>
        <w:t>16. Тұрғын үй көмегінің төлемдері алушылардың жеке шоттарына екінші деңгейдегі банктер арқылы жүргізіледі.</w:t>
      </w:r>
    </w:p>
    <w:bookmarkEnd w:id="10"/>
    <w:bookmarkStart w:name="z67" w:id="11"/>
    <w:p>
      <w:pPr>
        <w:spacing w:after="0"/>
        <w:ind w:left="0"/>
        <w:jc w:val="left"/>
      </w:pPr>
      <w:r>
        <w:rPr>
          <w:rFonts w:ascii="Times New Roman"/>
          <w:b/>
          <w:i w:val="false"/>
          <w:color w:val="000000"/>
        </w:rPr>
        <w:t xml:space="preserve"> 5. Қорытынды ережелер</w:t>
      </w:r>
    </w:p>
    <w:bookmarkEnd w:id="11"/>
    <w:bookmarkStart w:name="z68" w:id="12"/>
    <w:p>
      <w:pPr>
        <w:spacing w:after="0"/>
        <w:ind w:left="0"/>
        <w:jc w:val="both"/>
      </w:pPr>
      <w:r>
        <w:rPr>
          <w:rFonts w:ascii="Times New Roman"/>
          <w:b w:val="false"/>
          <w:i w:val="false"/>
          <w:color w:val="000000"/>
          <w:sz w:val="28"/>
        </w:rPr>
        <w:t xml:space="preserve">
      17. Осы </w:t>
      </w:r>
      <w:r>
        <w:rPr>
          <w:rFonts w:ascii="Times New Roman"/>
          <w:b w:val="false"/>
          <w:i w:val="false"/>
          <w:color w:val="000000"/>
          <w:sz w:val="28"/>
        </w:rPr>
        <w:t>Ережемен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