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ebc1" w14:textId="736e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2015 жылғы 19 маусымдағы № 41/197-V шешімі. Оңтүстік Қазақстан облысының Әділет департаментінде 2015 жылғы 10 шілдеде № 3235 болып тіркелді. Қолданылу мерзімінің аяқталуына байланысты күші жойылды - (Оңтүстік Қазақстан облысы Төлеби аудандық мәслихатының 2016 жылғы 6 қаңтардағы № 01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Төлеби аудандық мәслихатының 06.01.2016 № 01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әкiмiнiң мәлімдемесіне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қажеттiлiктi ескере отырып, 2015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күнінен кейiн күнтiзбелiк он күн өткен соң қолданысқа енгiзiледі.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Қ.Татыбаев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Ә.Шыңғысбаев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