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ef62" w14:textId="321e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Созақ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2015 жылғы 22 шілдедегі № 283 шешімі. Оңтүстік Қазақстан облысының Әділет департаментінде 2015 жылғы 29 шілдеде № 3295 болып тіркелді. Күшi жойылды - Оңтүстiк Қазақстан облысы Созақ ауданы әкiмдiгiнiң 2016 жылғы 17 ақпандағы № 331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Созақ аудандық мәслихатының 17.02.2016 № 331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Созақ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2015 жылғы 22 шілдедегі</w:t>
            </w:r>
            <w:r>
              <w:br/>
            </w:r>
            <w:r>
              <w:rPr>
                <w:rFonts w:ascii="Times New Roman"/>
                <w:b w:val="false"/>
                <w:i w:val="false"/>
                <w:color w:val="000000"/>
                <w:sz w:val="20"/>
              </w:rPr>
              <w:t>№ 283 шешіміне қосымша</w:t>
            </w:r>
          </w:p>
        </w:tc>
      </w:tr>
    </w:tbl>
    <w:bookmarkStart w:name="z5" w:id="0"/>
    <w:p>
      <w:pPr>
        <w:spacing w:after="0"/>
        <w:ind w:left="0"/>
        <w:jc w:val="left"/>
      </w:pPr>
      <w:r>
        <w:rPr>
          <w:rFonts w:ascii="Times New Roman"/>
          <w:b/>
          <w:i w:val="false"/>
          <w:color w:val="000000"/>
        </w:rPr>
        <w:t xml:space="preserve"> "Б" корпусындағы Созақ аудандық мәслихат аппараты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Созақ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Созақ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Созақ аудандық мәслихатының 22.09.2015 </w:t>
      </w:r>
      <w:r>
        <w:rPr>
          <w:rFonts w:ascii="Times New Roman"/>
          <w:b w:val="false"/>
          <w:i w:val="false"/>
          <w:color w:val="ff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Созақ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xml:space="preserve">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396"/>
        <w:gridCol w:w="120"/>
        <w:gridCol w:w="3826"/>
        <w:gridCol w:w="1803"/>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Созақ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Созақ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