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1db9" w14:textId="ec31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 шаруашылығы және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9 шілдедегі № 775 қаулысы. Оңтүстік Қазақстан облысының Әділет департаментінде 2015 жылғы 16 шілдеде № 3244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"Мақтаарал ауданының ауыл шаруашылығы және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С.Сұлтанхановқа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2015 жылғы 9 шілдедегі</w:t>
            </w:r>
            <w:r>
              <w:br/>
            </w:r>
            <w:r>
              <w:rPr>
                <w:rFonts w:ascii="Times New Roman"/>
                <w:b w:val="false"/>
                <w:i w:val="false"/>
                <w:color w:val="000000"/>
                <w:sz w:val="20"/>
              </w:rPr>
              <w:t>№ 775 қаулысымен бекітілген</w:t>
            </w:r>
          </w:p>
        </w:tc>
      </w:tr>
    </w:tbl>
    <w:bookmarkStart w:name="z6" w:id="0"/>
    <w:p>
      <w:pPr>
        <w:spacing w:after="0"/>
        <w:ind w:left="0"/>
        <w:jc w:val="left"/>
      </w:pPr>
      <w:r>
        <w:rPr>
          <w:rFonts w:ascii="Times New Roman"/>
          <w:b/>
          <w:i w:val="false"/>
          <w:color w:val="000000"/>
        </w:rPr>
        <w:t xml:space="preserve"> "Мақтаарал ауданының ауыл шаруашылығы және жер қатынастары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"Мақтаарал ауданының ауыл шаруашылығы және жер қатынастары бөлімі" мемлекеттік мекемесі ауыл шаруашылығы және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"Мақтаарал ауданының ауыл шаруашылығы және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"Мақтаарал ауданының ауыл шаруашылығы және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"Мақтаарал ауданының ауыл шаруашылығы және жер қатынастары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"Мақтаарал ауданының ауыл шаруашылығы және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"Мақтаарал ауданының ауыл шаруашылығы және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"Мақтаарал ауданының ауыл шаруашылығы және жер қатынастары бөлімі" мемлекеттік мекемесі өз құзыретінің мәселелері бойынша заңнамада белгіленген тәртіппен "Мақтаарал ауданының ауыл шаруашылығы және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"Мақтаарал ауданының ауыл шаруашылығы және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Мақтаарал ауданы, Жетісай қаласы, А.Қалыбеков көшесі № 21 үй, индекс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"Мақтаарал ауданының ауыл шаруашылығы және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"Мақтаарал ауданының ауыл шаруашылығы және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"Мақтаарал ауданының ауыл шаруашылығы және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"Мақтаарал ауданының ауыл шаруашылығы және жер қатынастары бөлімі" мемлекеттік мекемесіне кәсіпкерлік субъектілерімен "Мақтаарал ауданының ауыл шаруашылығы және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"Мақтаарал ауданының ауыл шаруашылығы және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"Мақтаарал ауданының ауыл шаруашылығы және жер қатынастары бөлімі" мемлекеттік мекемесінің миссиясы: ауыл шаруашылығы және жер қатынастары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әзірлеу;</w:t>
      </w:r>
      <w:r>
        <w:br/>
      </w:r>
      <w:r>
        <w:rPr>
          <w:rFonts w:ascii="Times New Roman"/>
          <w:b w:val="false"/>
          <w:i w:val="false"/>
          <w:color w:val="000000"/>
          <w:sz w:val="28"/>
        </w:rPr>
        <w:t>
      2) Агроөнеркәсiптiк кешендi субсидиялаудың Қазақстан Республикасының заңнамалық актiлерiнде көзделген өзге де бағыттары бойынша жүзеге асырылады;</w:t>
      </w:r>
      <w:r>
        <w:br/>
      </w:r>
      <w:r>
        <w:rPr>
          <w:rFonts w:ascii="Times New Roman"/>
          <w:b w:val="false"/>
          <w:i w:val="false"/>
          <w:color w:val="000000"/>
          <w:sz w:val="28"/>
        </w:rPr>
        <w:t>
      3) Мақта саласын дамыту жөніндегі мемлекеттік саясатты іске асыру;</w:t>
      </w:r>
      <w:r>
        <w:br/>
      </w:r>
      <w:r>
        <w:rPr>
          <w:rFonts w:ascii="Times New Roman"/>
          <w:b w:val="false"/>
          <w:i w:val="false"/>
          <w:color w:val="000000"/>
          <w:sz w:val="28"/>
        </w:rPr>
        <w:t>
      4) Асыл тұқымды мал шаруашылығын дамыту;</w:t>
      </w:r>
      <w:r>
        <w:br/>
      </w:r>
      <w:r>
        <w:rPr>
          <w:rFonts w:ascii="Times New Roman"/>
          <w:b w:val="false"/>
          <w:i w:val="false"/>
          <w:color w:val="000000"/>
          <w:sz w:val="28"/>
        </w:rPr>
        <w:t>
      5) Жер қатынастарын реттеу саласындағы мемлекеттік саясатты іске асыру;</w:t>
      </w:r>
      <w:r>
        <w:br/>
      </w:r>
      <w:r>
        <w:rPr>
          <w:rFonts w:ascii="Times New Roman"/>
          <w:b w:val="false"/>
          <w:i w:val="false"/>
          <w:color w:val="000000"/>
          <w:sz w:val="28"/>
        </w:rPr>
        <w:t>
      6) Мемлекеттік органның құзырына кіретін мәселелер бойынша отырыстар өткізеді;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жер қатынастарын реттеу саласындағы мемлекеттік саясатты іске асыру;</w:t>
      </w:r>
      <w:r>
        <w:br/>
      </w: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5) жер учаскелерінің бөлінетіндігі мен бөлінбейтіндігін айқындау;</w:t>
      </w:r>
      <w:r>
        <w:br/>
      </w:r>
      <w:r>
        <w:rPr>
          <w:rFonts w:ascii="Times New Roman"/>
          <w:b w:val="false"/>
          <w:i w:val="false"/>
          <w:color w:val="000000"/>
          <w:sz w:val="28"/>
        </w:rPr>
        <w:t>
      6)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8)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9) елді мекендер аумағының жер-шаруашылық орналастыру жобаларын әзірлеуді ұйымдастыру;</w:t>
      </w:r>
      <w:r>
        <w:br/>
      </w:r>
      <w:r>
        <w:rPr>
          <w:rFonts w:ascii="Times New Roman"/>
          <w:b w:val="false"/>
          <w:i w:val="false"/>
          <w:color w:val="000000"/>
          <w:sz w:val="28"/>
        </w:rPr>
        <w:t>
      10) жер сауда-саттығын (конкурстар, аукциондар) жүргізуді ұйымдастыру;</w:t>
      </w:r>
      <w:r>
        <w:br/>
      </w: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12) ауданның жер балансын жасау;</w:t>
      </w:r>
      <w:r>
        <w:br/>
      </w: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14) ауыл шаруашылығы мақсатындағы жер учаскелерінің паспорттарын беру;</w:t>
      </w:r>
      <w:r>
        <w:br/>
      </w: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16)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17)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18)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19) жерді резервке қалдыру жөніндегі ұсыныстарды дайындау;</w:t>
      </w:r>
      <w:r>
        <w:br/>
      </w:r>
      <w:r>
        <w:rPr>
          <w:rFonts w:ascii="Times New Roman"/>
          <w:b w:val="false"/>
          <w:i w:val="false"/>
          <w:color w:val="000000"/>
          <w:sz w:val="28"/>
        </w:rPr>
        <w:t>
      20) жер-кадастрлық жоспарды бекіту жатады.</w:t>
      </w:r>
      <w:r>
        <w:br/>
      </w:r>
      <w:r>
        <w:rPr>
          <w:rFonts w:ascii="Times New Roman"/>
          <w:b w:val="false"/>
          <w:i w:val="false"/>
          <w:color w:val="000000"/>
          <w:sz w:val="28"/>
        </w:rPr>
        <w:t>
      21) агроөнеркәсiптік кешендi және ауылдық аумақтарды дамытудың жоспарларын, экономикалық және әлеуметтiк бағдарламаларын әзірлеу;</w:t>
      </w:r>
      <w:r>
        <w:br/>
      </w:r>
      <w:r>
        <w:rPr>
          <w:rFonts w:ascii="Times New Roman"/>
          <w:b w:val="false"/>
          <w:i w:val="false"/>
          <w:color w:val="000000"/>
          <w:sz w:val="28"/>
        </w:rPr>
        <w:t xml:space="preserve">
      22) агроөнеркәсіптік кешен субъектілерін Қазақстан Республикасының "Агроөнеркәсіптік кешенді және ауылдық аумақтарда дамытуды мемлекеттік реттеу туралы" </w:t>
      </w:r>
      <w:r>
        <w:rPr>
          <w:rFonts w:ascii="Times New Roman"/>
          <w:b w:val="false"/>
          <w:i w:val="false"/>
          <w:color w:val="000000"/>
          <w:sz w:val="28"/>
        </w:rPr>
        <w:t>Заңға</w:t>
      </w:r>
      <w:r>
        <w:rPr>
          <w:rFonts w:ascii="Times New Roman"/>
          <w:b w:val="false"/>
          <w:i w:val="false"/>
          <w:color w:val="000000"/>
          <w:sz w:val="28"/>
        </w:rPr>
        <w:t xml:space="preserve"> және осы саладағы басқада нормативтік құқықтық актілерге сәйкес мемлекеттік қолдауды жүзеге асыру;</w:t>
      </w:r>
      <w:r>
        <w:br/>
      </w:r>
      <w:r>
        <w:rPr>
          <w:rFonts w:ascii="Times New Roman"/>
          <w:b w:val="false"/>
          <w:i w:val="false"/>
          <w:color w:val="000000"/>
          <w:sz w:val="28"/>
        </w:rPr>
        <w:t>
      23)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24) ауылдық аумақтарды дамытудың мониторингін жүргізу;</w:t>
      </w:r>
      <w:r>
        <w:br/>
      </w:r>
      <w:r>
        <w:rPr>
          <w:rFonts w:ascii="Times New Roman"/>
          <w:b w:val="false"/>
          <w:i w:val="false"/>
          <w:color w:val="000000"/>
          <w:sz w:val="28"/>
        </w:rPr>
        <w:t>
      25) елді мекендерде ауыл шаруашылығы малын ұстау мен жаюдың ережелерiн әзiрлеу;</w:t>
      </w:r>
      <w:r>
        <w:br/>
      </w:r>
      <w:r>
        <w:rPr>
          <w:rFonts w:ascii="Times New Roman"/>
          <w:b w:val="false"/>
          <w:i w:val="false"/>
          <w:color w:val="000000"/>
          <w:sz w:val="28"/>
        </w:rPr>
        <w:t>
      26)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27)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r>
        <w:br/>
      </w:r>
      <w:r>
        <w:rPr>
          <w:rFonts w:ascii="Times New Roman"/>
          <w:b w:val="false"/>
          <w:i w:val="false"/>
          <w:color w:val="000000"/>
          <w:sz w:val="28"/>
        </w:rPr>
        <w:t>
      28) жеміс-жидек дақылдарының және жүзімнің көп жылдық көшеттерін отырғызу және өсіру (оның ішінде қалпына келтіру);</w:t>
      </w:r>
      <w:r>
        <w:br/>
      </w:r>
      <w:r>
        <w:rPr>
          <w:rFonts w:ascii="Times New Roman"/>
          <w:b w:val="false"/>
          <w:i w:val="false"/>
          <w:color w:val="000000"/>
          <w:sz w:val="28"/>
        </w:rPr>
        <w:t>
      29) агроөнеркәсiптiк кешендi субсидиялау;</w:t>
      </w:r>
      <w:r>
        <w:br/>
      </w:r>
      <w:r>
        <w:rPr>
          <w:rFonts w:ascii="Times New Roman"/>
          <w:b w:val="false"/>
          <w:i w:val="false"/>
          <w:color w:val="000000"/>
          <w:sz w:val="28"/>
        </w:rPr>
        <w:t>
      30) басым дақылдар өндіруді субсидиялау арқылы өсiмдiк шаруашылығы өнiмiнiң шығымдылығы мен сапасын арттыру, жанар-жағармай материалдарының және көктемгi егіс пен егiн жинау жұмыстарын жүргiзуге қажеттi басқа да тауар-материалдық құндылықтардың құнын арзандату;</w:t>
      </w:r>
      <w:r>
        <w:br/>
      </w:r>
      <w:r>
        <w:rPr>
          <w:rFonts w:ascii="Times New Roman"/>
          <w:b w:val="false"/>
          <w:i w:val="false"/>
          <w:color w:val="000000"/>
          <w:sz w:val="28"/>
        </w:rPr>
        <w:t>
      31) отандық ауыл шаруашылығы тауарларын өндірушілерге тыңайтқыштардың (органикалық тыңайтқыштарды қоспағанда) құнын арзандату;</w:t>
      </w:r>
      <w:r>
        <w:br/>
      </w:r>
      <w:r>
        <w:rPr>
          <w:rFonts w:ascii="Times New Roman"/>
          <w:b w:val="false"/>
          <w:i w:val="false"/>
          <w:color w:val="000000"/>
          <w:sz w:val="28"/>
        </w:rPr>
        <w:t>
      32)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8"/>
        </w:rPr>
        <w:t>
      33) ауылшаруашылық тауарларын өндiрушiлерге суды беру бойынша көрсетiлетiн қызметтердiң құнын субсидиялау;</w:t>
      </w:r>
      <w:r>
        <w:br/>
      </w:r>
      <w:r>
        <w:rPr>
          <w:rFonts w:ascii="Times New Roman"/>
          <w:b w:val="false"/>
          <w:i w:val="false"/>
          <w:color w:val="000000"/>
          <w:sz w:val="28"/>
        </w:rPr>
        <w:t>
      34) шитті мақта мен мақта талшығы сапасының сараптамасына арналған шығындарды субсидиялау;</w:t>
      </w:r>
      <w:r>
        <w:br/>
      </w:r>
      <w:r>
        <w:rPr>
          <w:rFonts w:ascii="Times New Roman"/>
          <w:b w:val="false"/>
          <w:i w:val="false"/>
          <w:color w:val="000000"/>
          <w:sz w:val="28"/>
        </w:rPr>
        <w:t>
      35) ауылшаруашылық өнiмiн өндiруді басқару жүйелерiн дамыту;</w:t>
      </w:r>
      <w:r>
        <w:br/>
      </w:r>
      <w:r>
        <w:rPr>
          <w:rFonts w:ascii="Times New Roman"/>
          <w:b w:val="false"/>
          <w:i w:val="false"/>
          <w:color w:val="000000"/>
          <w:sz w:val="28"/>
        </w:rPr>
        <w:t>
      36) асыл тұқымды мал шаруашылығын дамыту;</w:t>
      </w:r>
      <w:r>
        <w:br/>
      </w:r>
      <w:r>
        <w:rPr>
          <w:rFonts w:ascii="Times New Roman"/>
          <w:b w:val="false"/>
          <w:i w:val="false"/>
          <w:color w:val="000000"/>
          <w:sz w:val="28"/>
        </w:rPr>
        <w:t>
      37)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"Мақтаарал ауданының ауыл шаруашылығы және жер қатынастары бөлімі" мемлекеттік мекемесі қызметінің бұқаралық ақпарат құралдарына жария етілуін қамтамасыз етеді;</w:t>
      </w:r>
      <w:r>
        <w:br/>
      </w:r>
      <w:r>
        <w:rPr>
          <w:rFonts w:ascii="Times New Roman"/>
          <w:b w:val="false"/>
          <w:i w:val="false"/>
          <w:color w:val="000000"/>
          <w:sz w:val="28"/>
        </w:rPr>
        <w:t xml:space="preserve">
      3) "Мақтаарал ауданының ауыл шаруашылығы және жер қатынастары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"Мақтаарал ауданының ауыл шаруашылығы және жер қатынастары бөлімі" мемлекеттік мекемесіне басшылықты "Мақтаарал ауданының ауыл шаруашылығы және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"Мақтаарал ауданының ауыл шаруашылығы және жер қатынастары бөлімі" мемлекеттік мекемесінің бірінші басшысын Мақтаарал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"Мақтаарал ауданының ауыл шаруашылығы және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"Мақтаарал ауданының ауыл шаруашылығы және жер қатынастары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"Мақтаарал ауданының ауыл шаруашылығы және жер қатынастары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"Мақтаарал ауданының ауыл шаруашылығы және жер қатынастары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басшысы басқарады.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"Мақтаарал ауданының ауыл шаруашылығы және жер қатынастары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"Мақтаарал ауданының ауыл шаруашылығы және жер қатынастары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"Мақтаарал ауданының ауыл шаруашылығы және жер қатынастары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"Мақтаарал ауданының ауыл шаруашылығы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"Мақтаарал ауданының ауыл шаруашылығы және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