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30b" w14:textId="5876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30 наурыздағы № 42/292-V шешімі. Оңтүстік Қазақстан облысының Әділет департаментінде 2015 жылғы 16 сәуірде № 3135 болып тіркелді. Қолданылу мерзімінің аяқталуына байланысты күші жойылды - (Оңтүстік Қазақстан облысы Қазығұрт аудандық мәслихатының 2016 жылғы 22 қаңтардағы № 14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(Оңтүстік Қазақстан облысы Қазығұрт аудандық мәслихатының 22.01.2016 № 14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Н.Кадыров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Ж.Карабеков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