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450e" w14:textId="c644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2015 жылғы 4 желтоқсандағы № 328 қаулысы. Оңтүстік Қазақстан облысының Әділет департаментінде 2016 жылғы 5 қаңтарда № 3507 болып тіркелді. Күшi жойылды - Оңтүстiк Қазақстан облысы Кентау қаласының әкiмдiгiнiң 2016 жылғы 23 мамырдағы № 129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23.05.2016 № 129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Кентау қаласы әкімі аппаратының басшысы Б.Алимбетовке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Н.Ташимов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04 желтоқсандағы</w:t>
            </w:r>
            <w:r>
              <w:br/>
            </w:r>
            <w:r>
              <w:rPr>
                <w:rFonts w:ascii="Times New Roman"/>
                <w:b w:val="false"/>
                <w:i w:val="false"/>
                <w:color w:val="000000"/>
                <w:sz w:val="20"/>
              </w:rPr>
              <w:t>№ 328 қаулысымен бекiтiлген</w:t>
            </w:r>
          </w:p>
        </w:tc>
      </w:tr>
    </w:tbl>
    <w:bookmarkStart w:name="z6" w:id="0"/>
    <w:p>
      <w:pPr>
        <w:spacing w:after="0"/>
        <w:ind w:left="0"/>
        <w:jc w:val="left"/>
      </w:pPr>
      <w:r>
        <w:rPr>
          <w:rFonts w:ascii="Times New Roman"/>
          <w:b/>
          <w:i w:val="false"/>
          <w:color w:val="000000"/>
        </w:rPr>
        <w:t xml:space="preserve"> Кентау қаласы әкiмдігінің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Әкiм әкiмдік мүшелерiнiң санын айқындайды.</w:t>
      </w:r>
      <w:r>
        <w:br/>
      </w:r>
      <w:r>
        <w:rPr>
          <w:rFonts w:ascii="Times New Roman"/>
          <w:b w:val="false"/>
          <w:i w:val="false"/>
          <w:color w:val="000000"/>
          <w:sz w:val="28"/>
        </w:rPr>
        <w:t>
      Әкiм әкiмдіктің дербес құрамын айқындайды және қалалық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қала әкімінің аппараты (бұдан әрi - 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қала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аудандық мәслихат депутаттары, қала аудандарының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"Нормативтiк құқықтық актілерді ресiмдеу және келiсу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және "Нормативтiк құқықтық актілерді мемлекеттiк тiркеу қағидаларын бекiту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w:t>
      </w:r>
      <w:r>
        <w:br/>
      </w:r>
      <w:r>
        <w:rPr>
          <w:rFonts w:ascii="Times New Roman"/>
          <w:b w:val="false"/>
          <w:i w:val="false"/>
          <w:color w:val="000000"/>
          <w:sz w:val="28"/>
        </w:rPr>
        <w:t>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қала әкімдігінің интернет-ресурсы, сондай-ақ қала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w:t>
      </w:r>
      <w:r>
        <w:br/>
      </w:r>
      <w:r>
        <w:rPr>
          <w:rFonts w:ascii="Times New Roman"/>
          <w:b w:val="false"/>
          <w:i w:val="false"/>
          <w:color w:val="000000"/>
          <w:sz w:val="28"/>
        </w:rPr>
        <w:t>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40.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Нормативтік құқықтық актілердің құқықтық мониторингін жүргізу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Нормативтік құқықтық актілердің құқықтық мониторингі аппаратпен және жергілікті атқарушы органдармен,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42.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43.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44.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45.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46.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қызметімен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47. Қала әкімінің өкімімен ағымдағы күнтізбелік жылдың 20 желтоқсанынан кешіктірмей, атқарушы орган аппараттың тиісті бөлімдерімен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48.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49. Жарты жылдықтың соңғы айының бірінші күніне дейін (1 маусымға және 1 желтоқсанға дейін) атқарушы органдар аппараттың заң қызметімен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50. Аппараттың заң қызметі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Қазақстан Республикасы Үкіметі және уәкілетті органдарға ұсыныс енгізу бойынша шаралар қабылдайды.</w:t>
      </w:r>
      <w:r>
        <w:br/>
      </w:r>
      <w:r>
        <w:rPr>
          <w:rFonts w:ascii="Times New Roman"/>
          <w:b w:val="false"/>
          <w:i w:val="false"/>
          <w:color w:val="000000"/>
          <w:sz w:val="28"/>
        </w:rPr>
        <w:t>
      </w:t>
      </w:r>
      <w:r>
        <w:rPr>
          <w:rFonts w:ascii="Times New Roman"/>
          <w:b w:val="false"/>
          <w:i w:val="false"/>
          <w:color w:val="000000"/>
          <w:sz w:val="28"/>
        </w:rPr>
        <w:t>51. Нормативтік құқықтық актілердің құқықтық мониторингін жүргізудің толықтығын қамтамасыз ету үшін аппараттың заң қызметі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52. Жүргізілген жұмыстың қорытындысы бойынша аппараттың заң қызметі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