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4dba" w14:textId="90c4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әкімі аппараты және жергілікті  бюджеттен қаржыландырылатын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 әкімдігінің 2015 жылғы 5 мамырдағы № 128 қаулысы. Оңтүстік Қазақстан облысының Әділет департаментінде 2015 жылғы 3 маусымда № 3195 болып тіркелді. Күші жойылды - Оңтүстік Қазақстан облысы Кентау қаласының әкімдігінің 2016 жылғы 27 қаңтардағы № 20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Кентау  қаласының әкімдігінің 27.01.2016 № 20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Кентау қаласы әкімі аппараты және жергілікті бюджеттен қаржыландырылатын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Кентау қаласы әкімдігінің «Кентау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Кентау қаласы аумағында таратылатын мерзімді баспа басылымдарында және «Әділет» ақпараттық құқықтық жүйесінде ресми жариялануын;</w:t>
      </w:r>
      <w:r>
        <w:br/>
      </w:r>
      <w:r>
        <w:rPr>
          <w:rFonts w:ascii="Times New Roman"/>
          <w:b w:val="false"/>
          <w:i w:val="false"/>
          <w:color w:val="000000"/>
          <w:sz w:val="28"/>
        </w:rPr>
        <w:t>
      2) осы қаулыны Кентау қаласы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Кентау қаласы әкімі аппаратының басшысы Б.Алимбетовке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Кентау қаласының әкімі                     Ә.Мақұлбаев</w:t>
      </w:r>
    </w:p>
    <w:bookmarkStart w:name="z6" w:id="1"/>
    <w:p>
      <w:pPr>
        <w:spacing w:after="0"/>
        <w:ind w:left="0"/>
        <w:jc w:val="both"/>
      </w:pPr>
      <w:r>
        <w:rPr>
          <w:rFonts w:ascii="Times New Roman"/>
          <w:b w:val="false"/>
          <w:i w:val="false"/>
          <w:color w:val="000000"/>
          <w:sz w:val="28"/>
        </w:rPr>
        <w:t>
Кентау қаласы әкімдігінің</w:t>
      </w:r>
      <w:r>
        <w:br/>
      </w:r>
      <w:r>
        <w:rPr>
          <w:rFonts w:ascii="Times New Roman"/>
          <w:b w:val="false"/>
          <w:i w:val="false"/>
          <w:color w:val="000000"/>
          <w:sz w:val="28"/>
        </w:rPr>
        <w:t>
2015 жылғы 5 мамырдағы</w:t>
      </w:r>
      <w:r>
        <w:br/>
      </w:r>
      <w:r>
        <w:rPr>
          <w:rFonts w:ascii="Times New Roman"/>
          <w:b w:val="false"/>
          <w:i w:val="false"/>
          <w:color w:val="000000"/>
          <w:sz w:val="28"/>
        </w:rPr>
        <w:t>
№ 128 қаулысына қосымша</w:t>
      </w:r>
    </w:p>
    <w:bookmarkEnd w:id="1"/>
    <w:bookmarkStart w:name="z7" w:id="2"/>
    <w:p>
      <w:pPr>
        <w:spacing w:after="0"/>
        <w:ind w:left="0"/>
        <w:jc w:val="left"/>
      </w:pPr>
      <w:r>
        <w:rPr>
          <w:rFonts w:ascii="Times New Roman"/>
          <w:b/>
          <w:i w:val="false"/>
          <w:color w:val="000000"/>
        </w:rPr>
        <w:t xml:space="preserve"> 
Кентау қаласының әкімі аппараты және жергілікті бюджеттен қаржыландыратын атқарушы органдардың «Б» корпусы мемлекеттік әкімшілік қызметшілерінің қызметін жыл сайынғы бағалаудың Әдістемесі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Кентау қаласы әкімі аппараты және қалалық бюджеттен қаржыландырылатын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Жергiлiктi бюджеттен қаржыланатын атқарушы органдардың басшылары үшiн бағалау қала әкiмiмен немесе оның уәкiлеттiк беруiмен оның орынбасарларының бірімен өткiзiледi.</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 бекітеді, оны қала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5"/>
    <w:bookmarkStart w:name="z37" w:id="16"/>
    <w:p>
      <w:pPr>
        <w:spacing w:after="0"/>
        <w:ind w:left="0"/>
        <w:jc w:val="left"/>
      </w:pPr>
      <w:r>
        <w:rPr>
          <w:rFonts w:ascii="Times New Roman"/>
          <w:b/>
          <w:i w:val="false"/>
          <w:color w:val="000000"/>
        </w:rPr>
        <w:t xml:space="preserve"> 
7. Бағалау нәтижелеріне шағымдану</w:t>
      </w:r>
    </w:p>
    <w:bookmarkEnd w:id="16"/>
    <w:bookmarkStart w:name="z38"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органның аумақтық департаментіне береді. </w:t>
      </w:r>
    </w:p>
    <w:bookmarkEnd w:id="17"/>
    <w:bookmarkStart w:name="z41" w:id="18"/>
    <w:p>
      <w:pPr>
        <w:spacing w:after="0"/>
        <w:ind w:left="0"/>
        <w:jc w:val="both"/>
      </w:pPr>
      <w:r>
        <w:rPr>
          <w:rFonts w:ascii="Times New Roman"/>
          <w:b w:val="false"/>
          <w:i w:val="false"/>
          <w:color w:val="000000"/>
          <w:sz w:val="28"/>
        </w:rPr>
        <w:t>
Кентау қаласының әкімі аппараты</w:t>
      </w:r>
      <w:r>
        <w:br/>
      </w:r>
      <w:r>
        <w:rPr>
          <w:rFonts w:ascii="Times New Roman"/>
          <w:b w:val="false"/>
          <w:i w:val="false"/>
          <w:color w:val="000000"/>
          <w:sz w:val="28"/>
        </w:rPr>
        <w:t>
және жергілікті бюджеттен қаржыландыратын</w:t>
      </w:r>
      <w:r>
        <w:br/>
      </w:r>
      <w:r>
        <w:rPr>
          <w:rFonts w:ascii="Times New Roman"/>
          <w:b w:val="false"/>
          <w:i w:val="false"/>
          <w:color w:val="000000"/>
          <w:sz w:val="28"/>
        </w:rPr>
        <w:t>
атқарушы органдардың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p>
    <w:bookmarkEnd w:id="18"/>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 (бар болған жағдайда):__________</w:t>
      </w:r>
      <w:r>
        <w:br/>
      </w:r>
      <w:r>
        <w:rPr>
          <w:rFonts w:ascii="Times New Roman"/>
          <w:b w:val="false"/>
          <w:i w:val="false"/>
          <w:color w:val="000000"/>
          <w:sz w:val="28"/>
        </w:rPr>
        <w:t>
      Бағаланатын қызметшінің лауазымы:______________________________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01"/>
        <w:gridCol w:w="820"/>
        <w:gridCol w:w="3173"/>
        <w:gridCol w:w="15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xml:space="preserve">
Қызметші </w:t>
            </w:r>
            <w:r>
              <w:rPr>
                <w:rFonts w:ascii="Times New Roman"/>
                <w:b w:val="false"/>
                <w:i/>
                <w:color w:val="000000"/>
                <w:sz w:val="20"/>
              </w:rPr>
              <w:t>Т.А.Ә.</w:t>
            </w:r>
            <w:r>
              <w:rPr>
                <w:rFonts w:ascii="Times New Roman"/>
                <w:b w:val="false"/>
                <w:i w:val="false"/>
                <w:color w:val="000000"/>
                <w:sz w:val="20"/>
              </w:rPr>
              <w:t xml:space="preserve"> (бар болған жағдайда) _________</w:t>
            </w:r>
            <w:r>
              <w:br/>
            </w:r>
            <w:r>
              <w:rPr>
                <w:rFonts w:ascii="Times New Roman"/>
                <w:b w:val="false"/>
                <w:i w:val="false"/>
                <w:color w:val="000000"/>
                <w:sz w:val="20"/>
              </w:rPr>
              <w:t>
күні_______________</w:t>
            </w:r>
            <w:r>
              <w:br/>
            </w:r>
            <w:r>
              <w:rPr>
                <w:rFonts w:ascii="Times New Roman"/>
                <w:b w:val="false"/>
                <w:i w:val="false"/>
                <w:color w:val="000000"/>
                <w:sz w:val="20"/>
              </w:rPr>
              <w:t>
қолы_______________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color w:val="000000"/>
                <w:sz w:val="20"/>
              </w:rPr>
              <w:t>Т.А.Ә.</w:t>
            </w:r>
            <w:r>
              <w:rPr>
                <w:rFonts w:ascii="Times New Roman"/>
                <w:b w:val="false"/>
                <w:i w:val="false"/>
                <w:color w:val="000000"/>
                <w:sz w:val="20"/>
              </w:rPr>
              <w:t xml:space="preserve"> (бар болған жағдайда)__________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
қолы _________________________________</w:t>
            </w:r>
          </w:p>
        </w:tc>
      </w:tr>
    </w:tbl>
    <w:bookmarkStart w:name="z42" w:id="19"/>
    <w:p>
      <w:pPr>
        <w:spacing w:after="0"/>
        <w:ind w:left="0"/>
        <w:jc w:val="both"/>
      </w:pPr>
      <w:r>
        <w:rPr>
          <w:rFonts w:ascii="Times New Roman"/>
          <w:b w:val="false"/>
          <w:i w:val="false"/>
          <w:color w:val="000000"/>
          <w:sz w:val="28"/>
        </w:rPr>
        <w:t>
Кентау қаласының әкімі аппараты</w:t>
      </w:r>
      <w:r>
        <w:br/>
      </w:r>
      <w:r>
        <w:rPr>
          <w:rFonts w:ascii="Times New Roman"/>
          <w:b w:val="false"/>
          <w:i w:val="false"/>
          <w:color w:val="000000"/>
          <w:sz w:val="28"/>
        </w:rPr>
        <w:t>
және  жергілікті  бюджеттен қаржыландыратын</w:t>
      </w:r>
      <w:r>
        <w:br/>
      </w:r>
      <w:r>
        <w:rPr>
          <w:rFonts w:ascii="Times New Roman"/>
          <w:b w:val="false"/>
          <w:i w:val="false"/>
          <w:color w:val="000000"/>
          <w:sz w:val="28"/>
        </w:rPr>
        <w:t xml:space="preserve">
атқарушы органдардың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2-қосымша</w:t>
      </w:r>
    </w:p>
    <w:bookmarkEnd w:id="19"/>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(бар болған жағдайда)</w:t>
      </w:r>
      <w:r>
        <w:rPr>
          <w:rFonts w:ascii="Times New Roman"/>
          <w:b w:val="false"/>
          <w:i w:val="false"/>
          <w:color w:val="000000"/>
          <w:sz w:val="28"/>
        </w:rPr>
        <w:t xml:space="preserve">:_________ </w:t>
      </w:r>
    </w:p>
    <w:p>
      <w:pPr>
        <w:spacing w:after="0"/>
        <w:ind w:left="0"/>
        <w:jc w:val="both"/>
      </w:pPr>
      <w:r>
        <w:rPr>
          <w:rFonts w:ascii="Times New Roman"/>
          <w:b w:val="false"/>
          <w:i w:val="false"/>
          <w:color w:val="000000"/>
          <w:sz w:val="28"/>
        </w:rPr>
        <w:t>      Бағаланатын қызметшінің лауазымы: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700"/>
        <w:gridCol w:w="3000"/>
        <w:gridCol w:w="1368"/>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0"/>
    <w:p>
      <w:pPr>
        <w:spacing w:after="0"/>
        <w:ind w:left="0"/>
        <w:jc w:val="both"/>
      </w:pPr>
      <w:r>
        <w:rPr>
          <w:rFonts w:ascii="Times New Roman"/>
          <w:b w:val="false"/>
          <w:i w:val="false"/>
          <w:color w:val="000000"/>
          <w:sz w:val="28"/>
        </w:rPr>
        <w:t>
Кентау қаласының әкімі аппараты</w:t>
      </w:r>
      <w:r>
        <w:br/>
      </w:r>
      <w:r>
        <w:rPr>
          <w:rFonts w:ascii="Times New Roman"/>
          <w:b w:val="false"/>
          <w:i w:val="false"/>
          <w:color w:val="000000"/>
          <w:sz w:val="28"/>
        </w:rPr>
        <w:t>
және жергілікті  бюджеттен қаржыландыратын</w:t>
      </w:r>
      <w:r>
        <w:br/>
      </w:r>
      <w:r>
        <w:rPr>
          <w:rFonts w:ascii="Times New Roman"/>
          <w:b w:val="false"/>
          <w:i w:val="false"/>
          <w:color w:val="000000"/>
          <w:sz w:val="28"/>
        </w:rPr>
        <w:t>
атқарушы органдардың «Б» корпусы</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қызметін жыл сайынғы  бағалаудың Әдістемесіне</w:t>
      </w:r>
      <w:r>
        <w:br/>
      </w:r>
      <w:r>
        <w:rPr>
          <w:rFonts w:ascii="Times New Roman"/>
          <w:b w:val="false"/>
          <w:i w:val="false"/>
          <w:color w:val="000000"/>
          <w:sz w:val="28"/>
        </w:rPr>
        <w:t>
3-қосымша</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(мемлекеттік орган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61"/>
        <w:gridCol w:w="3960"/>
        <w:gridCol w:w="1957"/>
        <w:gridCol w:w="2660"/>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