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a239" w14:textId="c23a2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ауыл шаруашылығы және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2015 жылғы 25 қарашадағы № 388 қаулысы. Оңтүстік Қазақстан облысының Әділет департаментінде 2015 жылғы 18 желтоқсанда № 3476 болып тіркелді. Күшi жойылды - Оңтүстiк Қазақстан облысы Шымкент қаласы әкiмдiгiнiң 2016 жылғы 16 мамырдағы № 808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Шымкент қаласы әкiмдiгiнiң 16.05.2016 № 808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Шымкент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"Шымкент қаласының ауыл шаруашылығы және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 Шымкент қаласы әкімдігінің 2014 жылғы 3 желтоқсандағы </w:t>
      </w:r>
      <w:r>
        <w:rPr>
          <w:rFonts w:ascii="Times New Roman"/>
          <w:b w:val="false"/>
          <w:i w:val="false"/>
          <w:color w:val="000000"/>
          <w:sz w:val="28"/>
        </w:rPr>
        <w:t>№ 2600</w:t>
      </w:r>
      <w:r>
        <w:rPr>
          <w:rFonts w:ascii="Times New Roman"/>
          <w:b w:val="false"/>
          <w:i w:val="false"/>
          <w:color w:val="000000"/>
          <w:sz w:val="28"/>
        </w:rPr>
        <w:t xml:space="preserve"> "Шымкент қаласының ауыл шаруашылығы және ветеринария бөлімі" мемлекеттік мекемесінің Ережесін бекіту туралы" (Нормативтік құқықтық актілерді мемлекеттік тіркеу тізілімінде </w:t>
      </w:r>
      <w:r>
        <w:rPr>
          <w:rFonts w:ascii="Times New Roman"/>
          <w:b w:val="false"/>
          <w:i w:val="false"/>
          <w:color w:val="000000"/>
          <w:sz w:val="28"/>
        </w:rPr>
        <w:t>№ 2928</w:t>
      </w:r>
      <w:r>
        <w:rPr>
          <w:rFonts w:ascii="Times New Roman"/>
          <w:b w:val="false"/>
          <w:i w:val="false"/>
          <w:color w:val="000000"/>
          <w:sz w:val="28"/>
        </w:rPr>
        <w:t xml:space="preserve"> болып тіркелген, 2014 жылы 26 желтоқсанда "Шымкент келбеті" газетінде жарияланған)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Шымкент қаласының ауыл шаруашылығы және ветеринария бөлімінің басшысы Ғ.Құрманбайға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Әбдірахымов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2015 жылғы 25 қарашадағы</w:t>
            </w:r>
            <w:r>
              <w:br/>
            </w:r>
            <w:r>
              <w:rPr>
                <w:rFonts w:ascii="Times New Roman"/>
                <w:b w:val="false"/>
                <w:i w:val="false"/>
                <w:color w:val="000000"/>
                <w:sz w:val="20"/>
              </w:rPr>
              <w:t>№ 388 қаулысымен бекітілген</w:t>
            </w:r>
          </w:p>
        </w:tc>
      </w:tr>
    </w:tbl>
    <w:bookmarkStart w:name="z7" w:id="0"/>
    <w:p>
      <w:pPr>
        <w:spacing w:after="0"/>
        <w:ind w:left="0"/>
        <w:jc w:val="left"/>
      </w:pPr>
      <w:r>
        <w:rPr>
          <w:rFonts w:ascii="Times New Roman"/>
          <w:b/>
          <w:i w:val="false"/>
          <w:color w:val="000000"/>
        </w:rPr>
        <w:t xml:space="preserve"> "Шымкент қаласының ауыл шаруашылығы және ветеринария бөлімі" мемлекеттік мекемесі туралы</w:t>
      </w:r>
    </w:p>
    <w:bookmarkEnd w:id="0"/>
    <w:bookmarkStart w:name="z8" w:id="1"/>
    <w:p>
      <w:pPr>
        <w:spacing w:after="0"/>
        <w:ind w:left="0"/>
        <w:jc w:val="left"/>
      </w:pPr>
      <w:r>
        <w:rPr>
          <w:rFonts w:ascii="Times New Roman"/>
          <w:b/>
          <w:i w:val="false"/>
          <w:color w:val="000000"/>
        </w:rPr>
        <w:t xml:space="preserve"> ЕРЕЖЕ</w:t>
      </w:r>
    </w:p>
    <w:bookmarkEnd w:id="1"/>
    <w:bookmarkStart w:name="z9" w:id="2"/>
    <w:p>
      <w:pPr>
        <w:spacing w:after="0"/>
        <w:ind w:left="0"/>
        <w:jc w:val="left"/>
      </w:pPr>
      <w:r>
        <w:rPr>
          <w:rFonts w:ascii="Times New Roman"/>
          <w:b/>
          <w:i w:val="false"/>
          <w:color w:val="000000"/>
        </w:rPr>
        <w:t xml:space="preserve"> 1.Жалпы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"Шымкент қаласының ауыл шаруашылығы және ветеринария бөлімі" мемлекеттік мекемесі ауыл шаруашылығын дамыту бағытында және халықтың денсаулығын жануарлар мен адамға ортақ аурулардан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"Шымкент қаласының ауыл шаруашылығы және ветеринария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"Шымкент қаласының ауыл шарушылығы және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 </w:t>
      </w:r>
      <w:r>
        <w:br/>
      </w:r>
      <w:r>
        <w:rPr>
          <w:rFonts w:ascii="Times New Roman"/>
          <w:b w:val="false"/>
          <w:i w:val="false"/>
          <w:color w:val="000000"/>
          <w:sz w:val="28"/>
        </w:rPr>
        <w:t>
      </w:t>
      </w:r>
      <w:r>
        <w:rPr>
          <w:rFonts w:ascii="Times New Roman"/>
          <w:b w:val="false"/>
          <w:i w:val="false"/>
          <w:color w:val="000000"/>
          <w:sz w:val="28"/>
        </w:rPr>
        <w:t>4. "Шымкент қаласының ауыл шаруашылығы және ветеринария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"Шымкент қаласының ауыл шаруашылығы және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"Шымкент қаласының ауыл шаруашылығы және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"Шымкент қаласының ауыл шаруашылығы және ветеринария бөлімі" мемлекеттік мекемесі өз құзыретінің мәселелері бойынша заңнамада белгіленген тәртіппен "Шымкент қаласының ауыл шаруашылығы және ветеринария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"Шымкент қаласының ауыл шаруашылығы және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Шымкент қаласы, Әл-Фараби ауданы, Тәуке хан даңғылы № 6 үй, индекс 160018.</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"Шымкент қаласының ауыл шаруашылығы және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"Шымкент қаласының ауыл шаруашылығы және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"Шымкент қаласының ауыл шаруашылығы және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"Шымкент қаласының ауыл шаруашылығы және ветеринария бөлімі" мемлекеттік мекемесіне кәсіпкерлік субъектілерімен "Шымкент қаласының ауыл шаруашылығы және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"Шымкент қаласының ауыл шаруашылығы және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2.Мемлекеттік органның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"Шымкент қаласының ауыл шаруашылығы және ветеринария бөлімі" мемлекеттік мекемесінің миссиясы: ауыл шаруашылығы және ветеринария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"Шымкент қаласының ауыл шаруашылығы және ветеринария бөлімі" мемлекеттік мекемесінің негізгі міндеті ауыл шаруашылығын дамыту және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өз құзыреті шеңберінде Қазақстан Республикасы Үкіметінің қаулыларымен бекітілген қағидалары мен ережелеріне сәйкес ауыл шаруашылығы тауар өндірушілерінжергілікті бюджеттен субсидиялауға байланысты жұмыстарды ұйымдастыру;</w:t>
      </w:r>
      <w:r>
        <w:br/>
      </w:r>
      <w:r>
        <w:rPr>
          <w:rFonts w:ascii="Times New Roman"/>
          <w:b w:val="false"/>
          <w:i w:val="false"/>
          <w:color w:val="000000"/>
          <w:sz w:val="28"/>
        </w:rPr>
        <w:t xml:space="preserve">
      2) агроөнеркәсiптiк кешен субъектілерiн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мемлекеттiк қолдауды жүзеге асыру;</w:t>
      </w:r>
      <w:r>
        <w:br/>
      </w:r>
      <w:r>
        <w:rPr>
          <w:rFonts w:ascii="Times New Roman"/>
          <w:b w:val="false"/>
          <w:i w:val="false"/>
          <w:color w:val="000000"/>
          <w:sz w:val="28"/>
        </w:rPr>
        <w:t>
      3) агроөнеркәсіптiк кешен мен ауылдық аумақтар саласында жедел ақпарат жинауды жүргiзу және оны облыстың жергiлiктi атқарушы органына ұсыну үшін қала әкімдігіне енгізу;</w:t>
      </w:r>
      <w:r>
        <w:br/>
      </w:r>
      <w:r>
        <w:rPr>
          <w:rFonts w:ascii="Times New Roman"/>
          <w:b w:val="false"/>
          <w:i w:val="false"/>
          <w:color w:val="000000"/>
          <w:sz w:val="28"/>
        </w:rPr>
        <w:t>
      4) тиісті өңірде азық-түлік тауарлары қорларын есепке алуды жүргізу және облыстың жергiлiктi атқарушы органына есептілік ұсыну үшін қала әкімдігіне енгізу;</w:t>
      </w:r>
      <w:r>
        <w:br/>
      </w:r>
      <w:r>
        <w:rPr>
          <w:rFonts w:ascii="Times New Roman"/>
          <w:b w:val="false"/>
          <w:i w:val="false"/>
          <w:color w:val="000000"/>
          <w:sz w:val="28"/>
        </w:rPr>
        <w:t>
      5) асыл тұқымды мал шаруашылығы саласындағы субъектілерден асыл тұқымды мал туралы деректер жинауды жүзеге асырады;</w:t>
      </w:r>
      <w:r>
        <w:br/>
      </w:r>
      <w:r>
        <w:rPr>
          <w:rFonts w:ascii="Times New Roman"/>
          <w:b w:val="false"/>
          <w:i w:val="false"/>
          <w:color w:val="000000"/>
          <w:sz w:val="28"/>
        </w:rPr>
        <w:t>
      6) тиісті әкімшілік-аумақтық бірліктегі асыл тұқымды малдың мемлекеттік тіркелімін жүргізу үшін деректер жинауды жүзеге асырады;</w:t>
      </w:r>
      <w:r>
        <w:br/>
      </w:r>
      <w:r>
        <w:rPr>
          <w:rFonts w:ascii="Times New Roman"/>
          <w:b w:val="false"/>
          <w:i w:val="false"/>
          <w:color w:val="000000"/>
          <w:sz w:val="28"/>
        </w:rPr>
        <w:t>
      7) асыл тұқымды мал шаруашылығы саласындағы субъектілерден және асыл тұқымды малы бар жеке және заңды тұлғалардан бекітілген нысандар бойынша есептер қабылдау;</w:t>
      </w:r>
      <w:r>
        <w:br/>
      </w:r>
      <w:r>
        <w:rPr>
          <w:rFonts w:ascii="Times New Roman"/>
          <w:b w:val="false"/>
          <w:i w:val="false"/>
          <w:color w:val="000000"/>
          <w:sz w:val="28"/>
        </w:rPr>
        <w:t>
      8) тиісті әкімшілік-аумақтық бірлік бойынша бағалау туралы деректерді қабылдап, қорытады және оның нәтижелері туралы мүдделі адамдарды хабардар етеді;</w:t>
      </w:r>
      <w:r>
        <w:br/>
      </w:r>
      <w:r>
        <w:rPr>
          <w:rFonts w:ascii="Times New Roman"/>
          <w:b w:val="false"/>
          <w:i w:val="false"/>
          <w:color w:val="000000"/>
          <w:sz w:val="28"/>
        </w:rPr>
        <w:t>
      9) асыл тұқымды мал шаруашылығы саласындағы субъектілердің асыл тұқымдық өнімді (материалды) жыл сайынғы өткізу көлемдеріне өтінімдер қабылдауды жүзеге асырады;</w:t>
      </w:r>
      <w:r>
        <w:br/>
      </w:r>
      <w:r>
        <w:rPr>
          <w:rFonts w:ascii="Times New Roman"/>
          <w:b w:val="false"/>
          <w:i w:val="false"/>
          <w:color w:val="000000"/>
          <w:sz w:val="28"/>
        </w:rPr>
        <w:t>
      10) асыл тұқымды мал зауыты, асыл тұқымды мал шаруашылығы, асыл тұқымды мал орталығы, дистрибьютерлiк орталық, асыл тұқымдық репродуктор және ірі қара малдың тұқымдары бойынша республикалық палата беретін асыл тұқымдық куәліктердің есебін жүргізеді;</w:t>
      </w:r>
      <w:r>
        <w:br/>
      </w:r>
      <w:r>
        <w:rPr>
          <w:rFonts w:ascii="Times New Roman"/>
          <w:b w:val="false"/>
          <w:i w:val="false"/>
          <w:color w:val="000000"/>
          <w:sz w:val="28"/>
        </w:rPr>
        <w:t>
      11) ветеринариялық-санитариялық қауіпсіздікті қамтамасыз ету;</w:t>
      </w:r>
      <w:r>
        <w:br/>
      </w:r>
      <w:r>
        <w:rPr>
          <w:rFonts w:ascii="Times New Roman"/>
          <w:b w:val="false"/>
          <w:i w:val="false"/>
          <w:color w:val="000000"/>
          <w:sz w:val="28"/>
        </w:rPr>
        <w:t>
      12) қала аумағын жұқпалы және экзотикалық ауруларының әкелiнуi мен таралуынан қорғау;</w:t>
      </w:r>
      <w:r>
        <w:br/>
      </w:r>
      <w:r>
        <w:rPr>
          <w:rFonts w:ascii="Times New Roman"/>
          <w:b w:val="false"/>
          <w:i w:val="false"/>
          <w:color w:val="000000"/>
          <w:sz w:val="28"/>
        </w:rPr>
        <w:t>
      13) ветеринариялық препараттардың, жемшөп пен жемшөп қоспаларының қауiпсiздiгi мен сапасын бақылау;</w:t>
      </w:r>
      <w:r>
        <w:br/>
      </w:r>
      <w:r>
        <w:rPr>
          <w:rFonts w:ascii="Times New Roman"/>
          <w:b w:val="false"/>
          <w:i w:val="false"/>
          <w:color w:val="000000"/>
          <w:sz w:val="28"/>
        </w:rPr>
        <w:t>
      14) жеке және заңды тұлғалардың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15) облыстың жергiлiктi өкiлдi органына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туралы қағидаларын әзірлеп, бекiту үшін қала әкімдігіне ұсыну;</w:t>
      </w:r>
      <w:r>
        <w:br/>
      </w:r>
      <w:r>
        <w:rPr>
          <w:rFonts w:ascii="Times New Roman"/>
          <w:b w:val="false"/>
          <w:i w:val="false"/>
          <w:color w:val="000000"/>
          <w:sz w:val="28"/>
        </w:rPr>
        <w:t>
      16) қаңғыбас иттер мен мысықтарды аулауды және жоюды ұйымдастыру;</w:t>
      </w:r>
      <w:r>
        <w:br/>
      </w:r>
      <w:r>
        <w:rPr>
          <w:rFonts w:ascii="Times New Roman"/>
          <w:b w:val="false"/>
          <w:i w:val="false"/>
          <w:color w:val="000000"/>
          <w:sz w:val="28"/>
        </w:rPr>
        <w:t>
      17)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18)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19)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20)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21)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22) қала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қала әкімдігінің қаулысына сәйкес карантинді немесе шектеу iс-шараларын ұйымдастыру;</w:t>
      </w:r>
      <w:r>
        <w:br/>
      </w:r>
      <w:r>
        <w:rPr>
          <w:rFonts w:ascii="Times New Roman"/>
          <w:b w:val="false"/>
          <w:i w:val="false"/>
          <w:color w:val="000000"/>
          <w:sz w:val="28"/>
        </w:rPr>
        <w:t>
      23) қала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қала әкімдігінің қаулысына сәйкес шектеу іс-шараларын немесе карантинді тоқтатуды ұйымдастыру;</w:t>
      </w:r>
      <w:r>
        <w:br/>
      </w:r>
      <w:r>
        <w:rPr>
          <w:rFonts w:ascii="Times New Roman"/>
          <w:b w:val="false"/>
          <w:i w:val="false"/>
          <w:color w:val="000000"/>
          <w:sz w:val="28"/>
        </w:rPr>
        <w:t>
      24) қала әкімдігіне бекіту үшін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ұсыну;</w:t>
      </w:r>
      <w:r>
        <w:br/>
      </w:r>
      <w:r>
        <w:rPr>
          <w:rFonts w:ascii="Times New Roman"/>
          <w:b w:val="false"/>
          <w:i w:val="false"/>
          <w:color w:val="000000"/>
          <w:sz w:val="28"/>
        </w:rPr>
        <w:t>
      25)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26) эпизоотия ошақтары пайда болған жағдайда оларды зерттеп-қарауды жүргізу;</w:t>
      </w:r>
      <w:r>
        <w:br/>
      </w:r>
      <w:r>
        <w:rPr>
          <w:rFonts w:ascii="Times New Roman"/>
          <w:b w:val="false"/>
          <w:i w:val="false"/>
          <w:color w:val="000000"/>
          <w:sz w:val="28"/>
        </w:rPr>
        <w:t>
      27) эпизоотологиялық зерттеп-қарау актісін беру;</w:t>
      </w:r>
      <w:r>
        <w:br/>
      </w:r>
      <w:r>
        <w:rPr>
          <w:rFonts w:ascii="Times New Roman"/>
          <w:b w:val="false"/>
          <w:i w:val="false"/>
          <w:color w:val="000000"/>
          <w:sz w:val="28"/>
        </w:rPr>
        <w:t>
      28)ішкі сауда объектілерінде Қазақстан Республикасындағы ветеринария саласындағы заңнамасы талаптарының сақталуы тұрғысынан мемлекеттік ветеринариялық-санитариялық бақылауды және қадағалауды жүзеге асыру;</w:t>
      </w:r>
      <w:r>
        <w:br/>
      </w:r>
      <w:r>
        <w:rPr>
          <w:rFonts w:ascii="Times New Roman"/>
          <w:b w:val="false"/>
          <w:i w:val="false"/>
          <w:color w:val="000000"/>
          <w:sz w:val="28"/>
        </w:rPr>
        <w:t>
      29)мал қорымдары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30) жеке және заңды тұлғаларға қатысты мемлекеттік ветеринариялық- санитариялық бақылау және қадағалау актісін жасау;</w:t>
      </w:r>
      <w:r>
        <w:br/>
      </w:r>
      <w:r>
        <w:rPr>
          <w:rFonts w:ascii="Times New Roman"/>
          <w:b w:val="false"/>
          <w:i w:val="false"/>
          <w:color w:val="000000"/>
          <w:sz w:val="28"/>
        </w:rPr>
        <w:t>
      31) ветеринария саласындағы кәсіпкерлік қызметті жүзеге асыратын жеке және заңды тұлғаларды аттестаттауды ұйымдастыру және жүргізу;</w:t>
      </w:r>
      <w:r>
        <w:br/>
      </w:r>
      <w:r>
        <w:rPr>
          <w:rFonts w:ascii="Times New Roman"/>
          <w:b w:val="false"/>
          <w:i w:val="false"/>
          <w:color w:val="000000"/>
          <w:sz w:val="28"/>
        </w:rPr>
        <w:t>
      32) қала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33) уәкілетті орган бекіткен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34) ауыл шаруашылығы жануарларын бірдейлендіру, ауыл шаруашылығы жануарларын бірделендіру жөніндегі дерекқорды жүргізу бойынша іс-шаралар өткізуді ұйымдастыру;</w:t>
      </w:r>
      <w:r>
        <w:br/>
      </w:r>
      <w:r>
        <w:rPr>
          <w:rFonts w:ascii="Times New Roman"/>
          <w:b w:val="false"/>
          <w:i w:val="false"/>
          <w:color w:val="000000"/>
          <w:sz w:val="28"/>
        </w:rPr>
        <w:t>
      35) ауыл шаруашылығы жануарларының жеке нөмірлеріне қажеттілікті айқындап, қала әкімдігіне ақпарат беру;</w:t>
      </w:r>
      <w:r>
        <w:br/>
      </w:r>
      <w:r>
        <w:rPr>
          <w:rFonts w:ascii="Times New Roman"/>
          <w:b w:val="false"/>
          <w:i w:val="false"/>
          <w:color w:val="000000"/>
          <w:sz w:val="28"/>
        </w:rPr>
        <w:t>
      36) ауыл шаруашылығы жануарларын ветеринариялық есепке алып, қала бойынша жинақталған ақпаратты облыстың жергілікті атқарушы органына жолдау үшін қала әкімдігіне мәлімет беру;</w:t>
      </w:r>
      <w:r>
        <w:br/>
      </w:r>
      <w:r>
        <w:rPr>
          <w:rFonts w:ascii="Times New Roman"/>
          <w:b w:val="false"/>
          <w:i w:val="false"/>
          <w:color w:val="000000"/>
          <w:sz w:val="28"/>
        </w:rPr>
        <w:t>
      37) қала әкімдігіне жануарлардың жұқпалы және жұқпалы емес ауруларының профилактикасы бойынша ветеринариялық іс-шаралар жөнінде қала әкімдігіне ұсыныс енгізу;</w:t>
      </w:r>
      <w:r>
        <w:br/>
      </w:r>
      <w:r>
        <w:rPr>
          <w:rFonts w:ascii="Times New Roman"/>
          <w:b w:val="false"/>
          <w:i w:val="false"/>
          <w:color w:val="000000"/>
          <w:sz w:val="28"/>
        </w:rPr>
        <w:t>
      38) облыстың жергілікті атқарушы органына ұсыну үшін профилактикасы мен диагностикасы бюджет қаражаты есебінен жүзеге асырылатын жануарлардың энзоотиялық ауруларына тізбесі туралы мәліметті қала әкімдігіне беру;</w:t>
      </w:r>
      <w:r>
        <w:br/>
      </w:r>
      <w:r>
        <w:rPr>
          <w:rFonts w:ascii="Times New Roman"/>
          <w:b w:val="false"/>
          <w:i w:val="false"/>
          <w:color w:val="000000"/>
          <w:sz w:val="28"/>
        </w:rPr>
        <w:t>
      39)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40) қала әкімдігіне тиісті әкімшілік-аумақтық бірлігі аумағында ветеринариялық-санитариялық қауіпсіздікті қамтамасыз ету жөніндегі ветеринариялық іс-шаралар туралы ұсыныс енгізу;</w:t>
      </w:r>
      <w:r>
        <w:br/>
      </w:r>
      <w:r>
        <w:rPr>
          <w:rFonts w:ascii="Times New Roman"/>
          <w:b w:val="false"/>
          <w:i w:val="false"/>
          <w:color w:val="000000"/>
          <w:sz w:val="28"/>
        </w:rPr>
        <w:t>
      41) ауру жануарларды санитариялық союды ұйымдастыру;</w:t>
      </w:r>
      <w:r>
        <w:br/>
      </w:r>
      <w:r>
        <w:rPr>
          <w:rFonts w:ascii="Times New Roman"/>
          <w:b w:val="false"/>
          <w:i w:val="false"/>
          <w:color w:val="000000"/>
          <w:sz w:val="28"/>
        </w:rPr>
        <w:t>
      42) жергілікті мемлекеттік басқару мүддесінде Қазақстан Республикасының заңнамасымен белгіленген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жиналыстарды өткізу тәртібін ұйымдастырады, қала әкімдігінің отырыстарына қатысады;</w:t>
      </w:r>
      <w:r>
        <w:br/>
      </w:r>
      <w:r>
        <w:rPr>
          <w:rFonts w:ascii="Times New Roman"/>
          <w:b w:val="false"/>
          <w:i w:val="false"/>
          <w:color w:val="000000"/>
          <w:sz w:val="28"/>
        </w:rPr>
        <w:t>
      2) "Шымкент қаласының ауыл шаруашылығы және ветеринария бөлімі"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xml:space="preserve">
      3) "Шымкент қаласының ауыл шаруашылығы және ветеринария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өзге де өкілеттіктерді жүзеге асырады.</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3.Мемлекеттік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"Шымкент қаласының ауыл шаруашылығы және ветеринария бөлімі" мемлекеттік мекемесіне басшылықты "Шымкент қаласының ауыл шаруашылығы және ветеринария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"Шымкент қаласының ауыл шаруашылығы және ветеринария бөлімі" мемлекеттік мекемесінің бірінші басшысын Шымкент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"Шымкент қаласының ауыл шаруашылығы және ветеринария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"Шымкент қаласының ауыл шаруашылығы және ветеринария бөлімі" мемлекеттік мекемесінің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Қазақстан Республикасының заңнамалық актілерде көзделген өзге де өкілеттіктерді жүзеге асырады;</w:t>
      </w:r>
      <w:r>
        <w:br/>
      </w:r>
      <w:r>
        <w:rPr>
          <w:rFonts w:ascii="Times New Roman"/>
          <w:b w:val="false"/>
          <w:i w:val="false"/>
          <w:color w:val="000000"/>
          <w:sz w:val="28"/>
        </w:rPr>
        <w:t>
      9) сыбайлас жемқорлыққа қарсы заңнаманың орындалуына дербес жауапты болады.</w:t>
      </w:r>
      <w:r>
        <w:br/>
      </w:r>
      <w:r>
        <w:rPr>
          <w:rFonts w:ascii="Times New Roman"/>
          <w:b w:val="false"/>
          <w:i w:val="false"/>
          <w:color w:val="000000"/>
          <w:sz w:val="28"/>
        </w:rPr>
        <w:t>
      "Шымкент қаласының ауыл шаруашылығы және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4" w:id="5"/>
    <w:p>
      <w:pPr>
        <w:spacing w:after="0"/>
        <w:ind w:left="0"/>
        <w:jc w:val="left"/>
      </w:pPr>
      <w:r>
        <w:rPr>
          <w:rFonts w:ascii="Times New Roman"/>
          <w:b/>
          <w:i w:val="false"/>
          <w:color w:val="000000"/>
        </w:rPr>
        <w:t xml:space="preserve"> 4.Мемлекеттік органның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"Шымкент қаласының ауыл шаруашылығы және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"Шымкент қаласының ауыл шаруашылығы және ветеринария бөлімі" мемлекеттік мекемесінің мүлкі оған меншік иесі берген мүлік, сондай-ақ өз қызмет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"Шымкент қаласының ауыл шаруашылығы және ветеринария бөлімі" мемлекеттік мекемесіне бекітілген мүлік қалалық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"Шымкент қаласының ауыл шаруашылығы және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8" w:id="6"/>
    <w:p>
      <w:pPr>
        <w:spacing w:after="0"/>
        <w:ind w:left="0"/>
        <w:jc w:val="left"/>
      </w:pPr>
      <w:r>
        <w:rPr>
          <w:rFonts w:ascii="Times New Roman"/>
          <w:b/>
          <w:i w:val="false"/>
          <w:color w:val="000000"/>
        </w:rPr>
        <w:t xml:space="preserve"> 5.Мемлекеттік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26. "Шымкент қаласының ауыл шаруашылығы және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