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640b" w14:textId="c526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Шымкент қаласы әкімі аппаратының мемлекеттік әкімшілік қызметшілері мен қалалық бюджеттен қаржыландырылатын атқарушы органдардың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15 мамырдағы № 681 қаулысы. Оңтүстік Қазақстан облысының Әділет департаментінде 2015 жылғы 9 маусымда № 3203 болып тіркелді. Күшi жойылды - Оңтүстiк Қазақстан облысы Шымкент қаласының әкiмдiгiнiң 2016 жылғы 26 қаңтардағы № 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қалаcының әкiмдiгiнiң 26.01.2016 № 45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Шымкент қаласы әкімі аппаратының мемлекеттік әкімшілік қызметшілері мен қалалық бюджеттен қаржыландырылатын атқарушы органдардың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 аппаратының басшысы Т.Мекамбаевқа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681 қаулысымен бекітілген</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"Б" корпусындағы Шымкент қаласы әкімі аппаратының мемлекеттік әкімшілік қызметшілері мен қалалық бюджеттен қаржыландырылатын атқарушы органдардың мемлекеттік әкімшілік қызметшілерінің қызметін жыл сайынғы бағалаудың әдістемесі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Шымкент қаласы әкімі аппаратының мемлекеттік әкімшілік қызметшілері мен қалалық бюджеттен қаржыландырылатын атқарушы органдардың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Шымкент қаласы әкімі аппаратының мемлекеттік әкімшілік қызметшілері мен қалалық бюджеттен қаржыландырылатын атқарушы органдардың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Қалалық бюджеттен қаржыландырылатын атқарушы органдар басшылары үшін бағалау қала әкімі немесе оның уәкілеттік беруімен оның орынбасарымен өткізіледі.</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қала әкімі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қала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қала әкімі аппаратының персоналды басқару қызметі (кадр қызметі) бөлімінің (бұдан әрі - Персоналды басқару қызметі (кадр қызметі) бөлімі)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бөлімі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 бөліміне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 бөлімінің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 бөліміне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 бөлімінің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 бөлімінде сақталады.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1- қосымша</w:t>
            </w:r>
          </w:p>
        </w:tc>
      </w:tr>
    </w:tbl>
    <w:bookmarkStart w:name="z75"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Т.А.Ә.(бар болған жағдайда):_______________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344"/>
        <w:gridCol w:w="195"/>
        <w:gridCol w:w="5090"/>
        <w:gridCol w:w="2656"/>
      </w:tblGrid>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 </w:t>
            </w:r>
            <w:r>
              <w:br/>
            </w:r>
            <w:r>
              <w:rPr>
                <w:rFonts w:ascii="Times New Roman"/>
                <w:b w:val="false"/>
                <w:i w:val="false"/>
                <w:color w:val="000000"/>
                <w:sz w:val="20"/>
              </w:rPr>
              <w:t>
</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 ____________________________________________</w:t>
            </w:r>
            <w:r>
              <w:br/>
            </w:r>
            <w:r>
              <w:rPr>
                <w:rFonts w:ascii="Times New Roman"/>
                <w:b w:val="false"/>
                <w:i w:val="false"/>
                <w:color w:val="000000"/>
                <w:sz w:val="20"/>
              </w:rPr>
              <w:t>
күні ________________________________________</w:t>
            </w:r>
            <w:r>
              <w:br/>
            </w:r>
            <w:r>
              <w:rPr>
                <w:rFonts w:ascii="Times New Roman"/>
                <w:b w:val="false"/>
                <w:i w:val="false"/>
                <w:color w:val="000000"/>
                <w:sz w:val="20"/>
              </w:rPr>
              <w:t>
қолы _______________________________________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қызметшілерімен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2- қосымша</w:t>
            </w:r>
          </w:p>
        </w:tc>
      </w:tr>
    </w:tbl>
    <w:bookmarkStart w:name="z85"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3491"/>
        <w:gridCol w:w="4897"/>
        <w:gridCol w:w="2086"/>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(саны)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99" w:id="9"/>
    <w:p>
      <w:pPr>
        <w:spacing w:after="0"/>
        <w:ind w:left="0"/>
        <w:jc w:val="left"/>
      </w:pPr>
      <w:r>
        <w:rPr>
          <w:rFonts w:ascii="Times New Roman"/>
          <w:b/>
          <w:i w:val="false"/>
          <w:color w:val="000000"/>
        </w:rPr>
        <w:t xml:space="preserve"> Бағалау жөніндегі комиссия отырысының хаттамасы</w:t>
      </w:r>
    </w:p>
    <w:bookmarkEnd w:id="9"/>
    <w:bookmarkStart w:name="z100" w:id="10"/>
    <w:p>
      <w:pPr>
        <w:spacing w:after="0"/>
        <w:ind w:left="0"/>
        <w:jc w:val="left"/>
      </w:pPr>
      <w:r>
        <w:rPr>
          <w:rFonts w:ascii="Times New Roman"/>
          <w:b/>
          <w:i w:val="false"/>
          <w:color w:val="000000"/>
        </w:rPr>
        <w:t xml:space="preserve"> ______________________________________________________</w:t>
      </w:r>
    </w:p>
    <w:bookmarkEnd w:id="10"/>
    <w:p>
      <w:pPr>
        <w:spacing w:after="0"/>
        <w:ind w:left="0"/>
        <w:jc w:val="left"/>
      </w:pP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5967"/>
        <w:gridCol w:w="1976"/>
        <w:gridCol w:w="934"/>
        <w:gridCol w:w="934"/>
      </w:tblGrid>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 Күні: 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________________________ Күні: 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