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64ba" w14:textId="2716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28 желтоқсандағы № 441 қаулысы. Оңтүстік Қазақстан облысының Әділет департаментінде 2016 жылғы 15 қаңтарда № 3529 болып тіркелді. Күші жойылды - Оңтүстiк Қазақстан облысы әкiмдiгiнiң 2017 жылғы 20 маусымдағы № 165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әкiмдiгiнiң 20.06.2017 № 165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бастап қолданысқа енгiзiледi).</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С.Қ. Тұяқбаевқа жүктелсін.</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441 қаулысына қосымша</w:t>
            </w:r>
          </w:p>
        </w:tc>
      </w:tr>
    </w:tbl>
    <w:bookmarkStart w:name="z7" w:id="5"/>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қызметтi жүзеге асыруына лицензия беру"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"Заңды тұлғалардың түстi және қара металдардың сынықтары мен қалдықтарын жинау (дайындау), сақтау, өңдеу және өткізу бойынша қызметтi жүзеге асыруына лицензия беру" мемлекеттік көрсетілетін қызметін (бұдан әрі – мемлекеттік көрсетілетін қызмет) "Оңтүстік Қазақстан облысының кәсіпкерлік, индустриалды-инновациялық даму және туризм басқармасы" мемлекеттік мекемесі (бұдан әрі – көрсетілетін қызметті беруші).</w:t>
      </w:r>
    </w:p>
    <w:bookmarkEnd w:id="6"/>
    <w:bookmarkStart w:name="z10" w:id="7"/>
    <w:p>
      <w:pPr>
        <w:spacing w:after="0"/>
        <w:ind w:left="0"/>
        <w:jc w:val="both"/>
      </w:pPr>
      <w:r>
        <w:rPr>
          <w:rFonts w:ascii="Times New Roman"/>
          <w:b w:val="false"/>
          <w:i w:val="false"/>
          <w:color w:val="000000"/>
          <w:sz w:val="28"/>
        </w:rPr>
        <w:t>
      2. Өтінішті қабылдау және мемлекеттік қызмет көрсету нәтижесін беру:</w:t>
      </w:r>
    </w:p>
    <w:bookmarkEnd w:id="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үкiметтiң" ", www.elicense.kz, веб-порталы (бұдан әрi - Портал) арқылы жүзеге асырылады.</w:t>
      </w:r>
    </w:p>
    <w:p>
      <w:pPr>
        <w:spacing w:after="0"/>
        <w:ind w:left="0"/>
        <w:jc w:val="both"/>
      </w:pPr>
      <w:r>
        <w:rPr>
          <w:rFonts w:ascii="Times New Roman"/>
          <w:b w:val="false"/>
          <w:i w:val="false"/>
          <w:color w:val="000000"/>
          <w:sz w:val="28"/>
        </w:rPr>
        <w:t>
      Мемлекеттiк көрсетiлетiн қызметтiң нысаны - электрондық (ішінара автоматтандырылған) және (немесе) қағаз түрiнде.</w:t>
      </w:r>
    </w:p>
    <w:bookmarkStart w:name="z11" w:id="8"/>
    <w:p>
      <w:pPr>
        <w:spacing w:after="0"/>
        <w:ind w:left="0"/>
        <w:jc w:val="both"/>
      </w:pPr>
      <w:r>
        <w:rPr>
          <w:rFonts w:ascii="Times New Roman"/>
          <w:b w:val="false"/>
          <w:i w:val="false"/>
          <w:color w:val="000000"/>
          <w:sz w:val="28"/>
        </w:rPr>
        <w:t xml:space="preserve">
      3. Мемлекеттiк көрсетiлетiн қызметтiң нәтижесi - заңды тұлғалардың түстi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Қазақстан Республикасы Инвестициялар және даму Министрінің 2015 жылғы 30 сәуірдегі № 563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тұлғалардың түстi және қара металдардың сынықтары мен қалдықтарын жинау (дайындау), сақтау, өңдеу және өткізу бойынша қызметтi жүзеге асыруына лицензия беру" мемлекеттiк көрсетілетін қызмет стандарттың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8"/>
    <w:p>
      <w:pPr>
        <w:spacing w:after="0"/>
        <w:ind w:left="0"/>
        <w:jc w:val="both"/>
      </w:pPr>
      <w:r>
        <w:rPr>
          <w:rFonts w:ascii="Times New Roman"/>
          <w:b w:val="false"/>
          <w:i w:val="false"/>
          <w:color w:val="000000"/>
          <w:sz w:val="28"/>
        </w:rPr>
        <w:t>
      Мемлекеттiк қызметтi көрсету нәтижесiн ұсыну нысаны: электрондық түрiнде.</w:t>
      </w:r>
    </w:p>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қызмет беруші уәкілетті адамының электрондық цифрлық қолтаңбасымен куәландырылған электрондық құжат нысанында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Start w:name="z12"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bookmarkStart w:name="z13" w:id="10"/>
    <w:p>
      <w:pPr>
        <w:spacing w:after="0"/>
        <w:ind w:left="0"/>
        <w:jc w:val="both"/>
      </w:pPr>
      <w:r>
        <w:rPr>
          <w:rFonts w:ascii="Times New Roman"/>
          <w:b w:val="false"/>
          <w:i w:val="false"/>
          <w:color w:val="000000"/>
          <w:sz w:val="28"/>
        </w:rPr>
        <w:t>
      4. Мемлекеттік қызметті көрсету бойынша рәсімдерді (әрекеттерді) бастауға негіздеме болып Стандарттың 9 бөлігіне сәйкес өтініші мен мемлекеттік қызметті көрсету үшін қажетті құжаттары (бұдан әрі – өтініш) болып табылады.</w:t>
      </w:r>
    </w:p>
    <w:bookmarkEnd w:id="1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дәлелді бас тартады.</w:t>
      </w:r>
    </w:p>
    <w:bookmarkStart w:name="z14"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11"/>
    <w:p>
      <w:pPr>
        <w:spacing w:after="0"/>
        <w:ind w:left="0"/>
        <w:jc w:val="both"/>
      </w:pPr>
      <w:r>
        <w:rPr>
          <w:rFonts w:ascii="Times New Roman"/>
          <w:b w:val="false"/>
          <w:i w:val="false"/>
          <w:color w:val="000000"/>
          <w:sz w:val="28"/>
        </w:rPr>
        <w:t>
      1) көрсетілетін қызмет беруші кеңсесінің қызметкері өтінішті алған сәттен бастап 15 (он бес) минут ішінде оны тіркейді және көрсетілетін қызметті беруші басшысының қарауына енгізеді;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оларды жауапты орындаушыға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өтінішін Стандарттың 4 тармақшасына сәйкес қарайды және көрсетілетін қызмет нәтижесін басшыға қол қоюға жолдайды;</w:t>
      </w:r>
    </w:p>
    <w:p>
      <w:pPr>
        <w:spacing w:after="0"/>
        <w:ind w:left="0"/>
        <w:jc w:val="both"/>
      </w:pPr>
      <w:r>
        <w:rPr>
          <w:rFonts w:ascii="Times New Roman"/>
          <w:b w:val="false"/>
          <w:i w:val="false"/>
          <w:color w:val="000000"/>
          <w:sz w:val="28"/>
        </w:rPr>
        <w:t>
      4) қызмет берушінің басшысы 2 (екі) сағат ішінде көрсетілетін қызметтің нәтижесіне қол қояды, әрі қарай кеңсеге жолдайды;</w:t>
      </w:r>
    </w:p>
    <w:p>
      <w:pPr>
        <w:spacing w:after="0"/>
        <w:ind w:left="0"/>
        <w:jc w:val="both"/>
      </w:pPr>
      <w:r>
        <w:rPr>
          <w:rFonts w:ascii="Times New Roman"/>
          <w:b w:val="false"/>
          <w:i w:val="false"/>
          <w:color w:val="000000"/>
          <w:sz w:val="28"/>
        </w:rPr>
        <w:t>
      5) қызмет берушінің кеңсе қызметкері қол қойылған көрсетілетін мемлекеттік қызметтің нәтижесін қызмет алушыға 15 (он бес) минут ішінде жолдайды.</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 бөлімі</w:t>
      </w:r>
    </w:p>
    <w:bookmarkEnd w:id="12"/>
    <w:bookmarkStart w:name="z16" w:id="13"/>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4"/>
    <w:p>
      <w:pPr>
        <w:spacing w:after="0"/>
        <w:ind w:left="0"/>
        <w:jc w:val="both"/>
      </w:pPr>
      <w:r>
        <w:rPr>
          <w:rFonts w:ascii="Times New Roman"/>
          <w:b w:val="false"/>
          <w:i w:val="false"/>
          <w:color w:val="000000"/>
          <w:sz w:val="28"/>
        </w:rPr>
        <w:t>
      7. Көрсетілетін қызмет берушінің құрылымдық бөлімшелері арасындағы рәсімдердің (әрекеттердің) дәйектілігін сипаттын осы регламенттің 2 бөлігінің 5 тармақшасында көрсетілген.</w:t>
      </w:r>
    </w:p>
    <w:bookmarkEnd w:id="14"/>
    <w:bookmarkStart w:name="z18" w:id="1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19" w:id="16"/>
    <w:p>
      <w:pPr>
        <w:spacing w:after="0"/>
        <w:ind w:left="0"/>
        <w:jc w:val="both"/>
      </w:pPr>
      <w:r>
        <w:rPr>
          <w:rFonts w:ascii="Times New Roman"/>
          <w:b w:val="false"/>
          <w:i w:val="false"/>
          <w:color w:val="000000"/>
          <w:sz w:val="28"/>
        </w:rPr>
        <w:t>
      8. Мемлекеттік қызмет көрсету кезіндегі жолығу тәртібін және қызмет беруші мен қызмет алушының рәсімдерінің (іс-қимылдардың) реттілігін сипаттау:</w:t>
      </w:r>
    </w:p>
    <w:bookmarkEnd w:id="16"/>
    <w:p>
      <w:pPr>
        <w:spacing w:after="0"/>
        <w:ind w:left="0"/>
        <w:jc w:val="both"/>
      </w:pPr>
      <w:r>
        <w:rPr>
          <w:rFonts w:ascii="Times New Roman"/>
          <w:b w:val="false"/>
          <w:i w:val="false"/>
          <w:color w:val="000000"/>
          <w:sz w:val="28"/>
        </w:rPr>
        <w:t>
      1) қызмет алушы жеке сәйкестендіру нөмірінің және бизнес сәйкестендіру нөмірінің, сондай-ақ паролін (Порталда тіркелмеген қызмет алушылар үшін іске асырылады) көмегімен Порталда тіркеледі;</w:t>
      </w:r>
    </w:p>
    <w:p>
      <w:pPr>
        <w:spacing w:after="0"/>
        <w:ind w:left="0"/>
        <w:jc w:val="both"/>
      </w:pPr>
      <w:r>
        <w:rPr>
          <w:rFonts w:ascii="Times New Roman"/>
          <w:b w:val="false"/>
          <w:i w:val="false"/>
          <w:color w:val="000000"/>
          <w:sz w:val="28"/>
        </w:rPr>
        <w:t>
      2) 1-үдеріс – қызметті алу үшін қызмет алушы Порталда жеке сәйкестендіру нөмірінің/бизнес сәйкестендіру нөмірінің және паролін (авторизациялау үдерісі) енгізеді;</w:t>
      </w:r>
    </w:p>
    <w:p>
      <w:pPr>
        <w:spacing w:after="0"/>
        <w:ind w:left="0"/>
        <w:jc w:val="both"/>
      </w:pPr>
      <w:r>
        <w:rPr>
          <w:rFonts w:ascii="Times New Roman"/>
          <w:b w:val="false"/>
          <w:i w:val="false"/>
          <w:color w:val="000000"/>
          <w:sz w:val="28"/>
        </w:rPr>
        <w:t>
      3) 1-шарт - жеке сәйкестендіру нөмірінің /бизнес сәйкестендіру нөмірі және пароль арқылы Порталда тіркелген қызмет алушы деректерінің тұпнұсқалығын тексереді;</w:t>
      </w:r>
    </w:p>
    <w:p>
      <w:pPr>
        <w:spacing w:after="0"/>
        <w:ind w:left="0"/>
        <w:jc w:val="both"/>
      </w:pPr>
      <w:r>
        <w:rPr>
          <w:rFonts w:ascii="Times New Roman"/>
          <w:b w:val="false"/>
          <w:i w:val="false"/>
          <w:color w:val="000000"/>
          <w:sz w:val="28"/>
        </w:rPr>
        <w:t>
      4) 2-үдеріс - қызмет алушының құжаттарында бұзушылықтың болғандығына байланысты, Порталмен авторизациялаудан бас тарту жөнінде хабарлама қалыптастырады;</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қызметті таңдайды, Қызметті көрсету үшін экранға сұраныс нысанын шығарады және де пішімді талаптарының және оның құрылымын ескере отырып, қызмет алушының нысанын (деректерді енгізу)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құжаттарының электрондық түріндегі көшірмелерін сұраныс нысанына бекітеді, сондай-ақ сұранысты куәләндіру (қол қою) үшін қызмет алушы электрондық цифрлық қолтаңба тіркеу куәлігін алады;</w:t>
      </w:r>
    </w:p>
    <w:p>
      <w:pPr>
        <w:spacing w:after="0"/>
        <w:ind w:left="0"/>
        <w:jc w:val="both"/>
      </w:pPr>
      <w:r>
        <w:rPr>
          <w:rFonts w:ascii="Times New Roman"/>
          <w:b w:val="false"/>
          <w:i w:val="false"/>
          <w:color w:val="000000"/>
          <w:sz w:val="28"/>
        </w:rPr>
        <w:t>
      6) 2-шарт – порталда электрондық цифрлық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сәйкестендіру нөмірінің /бизнес сәйкестендіру нөмірінің және тіркеу куәлігінде көрсетілген жеке сәйкестендіру нөмірінің /бизнес сәйкестендіру нөмірінің арасын) тексереді;</w:t>
      </w:r>
    </w:p>
    <w:p>
      <w:pPr>
        <w:spacing w:after="0"/>
        <w:ind w:left="0"/>
        <w:jc w:val="both"/>
      </w:pPr>
      <w:r>
        <w:rPr>
          <w:rFonts w:ascii="Times New Roman"/>
          <w:b w:val="false"/>
          <w:i w:val="false"/>
          <w:color w:val="000000"/>
          <w:sz w:val="28"/>
        </w:rPr>
        <w:t>
      7) 4-үдеріс – қызмет алушының электрондық цифрлық қолтаңбасынан расталмауына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5-үдеріс – қызмет алушының сұранысын өңдеу үшін "электрондық үкіметтің" шлюзі арқылы қызмет алушының электрондық цифрлық қолтаңбасымен куәләндырылған (қол қойылған) электрондық құжаттарын (қызмет алушының сұранысы) "электрондық үкіметтің" тіркеу шлюзі автоматтандырылған жұмыс орнына жолдайды;</w:t>
      </w:r>
    </w:p>
    <w:p>
      <w:pPr>
        <w:spacing w:after="0"/>
        <w:ind w:left="0"/>
        <w:jc w:val="both"/>
      </w:pPr>
      <w:r>
        <w:rPr>
          <w:rFonts w:ascii="Times New Roman"/>
          <w:b w:val="false"/>
          <w:i w:val="false"/>
          <w:color w:val="000000"/>
          <w:sz w:val="28"/>
        </w:rPr>
        <w:t xml:space="preserve">
      9) 3-шарт - қызмет алушының ұсынылған құжаттарын қызмет беруші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құжаттарына сәйкестігін және негіздемелірін тексереді;</w:t>
      </w:r>
    </w:p>
    <w:p>
      <w:pPr>
        <w:spacing w:after="0"/>
        <w:ind w:left="0"/>
        <w:jc w:val="both"/>
      </w:pPr>
      <w:r>
        <w:rPr>
          <w:rFonts w:ascii="Times New Roman"/>
          <w:b w:val="false"/>
          <w:i w:val="false"/>
          <w:color w:val="000000"/>
          <w:sz w:val="28"/>
        </w:rPr>
        <w:t>
      10) 6-үдеріс - қызмет алушының құжаттарында бұзушылықтың болуына байланысты, сұратылып отырған қызметтен бас тарту жөнінде хабарламаны қалыптастырады;</w:t>
      </w:r>
    </w:p>
    <w:p>
      <w:pPr>
        <w:spacing w:after="0"/>
        <w:ind w:left="0"/>
        <w:jc w:val="both"/>
      </w:pPr>
      <w:r>
        <w:rPr>
          <w:rFonts w:ascii="Times New Roman"/>
          <w:b w:val="false"/>
          <w:i w:val="false"/>
          <w:color w:val="000000"/>
          <w:sz w:val="28"/>
        </w:rPr>
        <w:t>
      11) 7-үдеріс – қызмет алушымен Порталда қалыптастырылған қызметтің нәтижесін (электрондық құжат нысаны бойынша хабарлама) алады.</w:t>
      </w:r>
    </w:p>
    <w:p>
      <w:pPr>
        <w:spacing w:after="0"/>
        <w:ind w:left="0"/>
        <w:jc w:val="both"/>
      </w:pPr>
      <w:r>
        <w:rPr>
          <w:rFonts w:ascii="Times New Roman"/>
          <w:b w:val="false"/>
          <w:i w:val="false"/>
          <w:color w:val="000000"/>
          <w:sz w:val="28"/>
        </w:rPr>
        <w:t xml:space="preserve">
      Мемлекеттік қызметті көрсету нәтижесі қызмет берушінің уәкілетті тұлғасының электрондық цифрлық қолтаңба куәләндырылған электрондық құжат түрінде қызмет алушының "жеке кабинетіне" жолданады. </w:t>
      </w:r>
    </w:p>
    <w:p>
      <w:pPr>
        <w:spacing w:after="0"/>
        <w:ind w:left="0"/>
        <w:jc w:val="both"/>
      </w:pPr>
      <w:r>
        <w:rPr>
          <w:rFonts w:ascii="Times New Roman"/>
          <w:b w:val="false"/>
          <w:i w:val="false"/>
          <w:color w:val="000000"/>
          <w:sz w:val="28"/>
        </w:rPr>
        <w:t xml:space="preserve">
      Электрондық үкімет порталы арқылы мемлекеттік қызмет көрсету кезінде іске қосылған ақпараттық жүйелердің функционалдық өзара іс-қимылының диаграммасы осы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үдерісіндегі рәсімдердің (іс-қимылдардың) дәйектілігін, қызмет берушінің құрылымдық бөлімшелерінің (қызметкерлерінің) өзара іс-қимылының, сондай-ақ, ақпараттық жүйелерді қолдану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бизнес-үдерістерінің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w:t>
            </w:r>
            <w:r>
              <w:br/>
            </w:r>
            <w:r>
              <w:rPr>
                <w:rFonts w:ascii="Times New Roman"/>
                <w:b w:val="false"/>
                <w:i w:val="false"/>
                <w:color w:val="000000"/>
                <w:sz w:val="20"/>
              </w:rPr>
              <w:t>сынықтары мен қалдықтарын жинау (дайындау),</w:t>
            </w:r>
            <w:r>
              <w:br/>
            </w:r>
            <w:r>
              <w:rPr>
                <w:rFonts w:ascii="Times New Roman"/>
                <w:b w:val="false"/>
                <w:i w:val="false"/>
                <w:color w:val="000000"/>
                <w:sz w:val="20"/>
              </w:rPr>
              <w:t>сақтау, өңдеу және өткізу бойынша қызметті</w:t>
            </w:r>
            <w:r>
              <w:br/>
            </w:r>
            <w:r>
              <w:rPr>
                <w:rFonts w:ascii="Times New Roman"/>
                <w:b w:val="false"/>
                <w:i w:val="false"/>
                <w:color w:val="000000"/>
                <w:sz w:val="20"/>
              </w:rPr>
              <w:t>жүзеге асыруына лицензия беру"</w:t>
            </w:r>
            <w:r>
              <w:br/>
            </w:r>
            <w:r>
              <w:rPr>
                <w:rFonts w:ascii="Times New Roman"/>
                <w:b w:val="false"/>
                <w:i w:val="false"/>
                <w:color w:val="000000"/>
                <w:sz w:val="20"/>
              </w:rPr>
              <w:t>мемлекеттік қызметін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ЭҮП арқылы мемлекеттік қызметті көрсету бойынша іске қосылған ақпараттық жүйелерін функционалдық өзара іс-қимылы графикалық нысанының диаграммасы</w:t>
      </w:r>
    </w:p>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801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801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w:t>
            </w:r>
            <w:r>
              <w:br/>
            </w:r>
            <w:r>
              <w:rPr>
                <w:rFonts w:ascii="Times New Roman"/>
                <w:b w:val="false"/>
                <w:i w:val="false"/>
                <w:color w:val="000000"/>
                <w:sz w:val="20"/>
              </w:rPr>
              <w:t>сынықтары мен қалдықтарын жинау (дайындау),</w:t>
            </w:r>
            <w:r>
              <w:br/>
            </w:r>
            <w:r>
              <w:rPr>
                <w:rFonts w:ascii="Times New Roman"/>
                <w:b w:val="false"/>
                <w:i w:val="false"/>
                <w:color w:val="000000"/>
                <w:sz w:val="20"/>
              </w:rPr>
              <w:t>сақтау, өңдеу және өткізу бойынша қызметті</w:t>
            </w:r>
            <w:r>
              <w:br/>
            </w:r>
            <w:r>
              <w:rPr>
                <w:rFonts w:ascii="Times New Roman"/>
                <w:b w:val="false"/>
                <w:i w:val="false"/>
                <w:color w:val="000000"/>
                <w:sz w:val="20"/>
              </w:rPr>
              <w:t>жүзеге асыруына лицензия беру" мемлекеттік</w:t>
            </w:r>
            <w:r>
              <w:br/>
            </w:r>
            <w:r>
              <w:rPr>
                <w:rFonts w:ascii="Times New Roman"/>
                <w:b w:val="false"/>
                <w:i w:val="false"/>
                <w:color w:val="000000"/>
                <w:sz w:val="20"/>
              </w:rPr>
              <w:t>қызметін көрсету регламентіне 2-қосымша</w:t>
            </w:r>
          </w:p>
        </w:tc>
      </w:tr>
    </w:tbl>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қызметті көрсетуінің бизнес-процесстерінің анықтамалығы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388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