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72f5" w14:textId="fb37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14 тамыздағы № 246 қаулысы. Оңтүстік Қазақстан облысының Әділет департаментінде 2015 жылғы 25 тамызда № 3326 болып тіркелді. Күші жойылды - Түркістан облысы әкiмдiгiнiң 2020 жылғы 30 маусымдағы № 142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атауы жаңа редакцияда - Оңтүстiк Қазақстан облысы әкiмдiгiнiң 28.02.2018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28.02.2018 </w:t>
      </w:r>
      <w:r>
        <w:rPr>
          <w:rFonts w:ascii="Times New Roman"/>
          <w:b w:val="false"/>
          <w:i w:val="false"/>
          <w:color w:val="00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Оңтүстік Қазақстан облысы әкімдігінің 2014 жылғы 13 маусымдағы № 183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қызметінің регламентін бекіту туралы" (Нормативтік құқықтық актілерді мемлекеттік тіркеу тізілімінде 2735-нөмірімен тіркелген, 2014 жылғы 07 сәуірде "Оңтүстік Қазақстан" газетінде жарияланған)</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"14" тамыз</w:t>
            </w:r>
            <w:r>
              <w:br/>
            </w:r>
            <w:r>
              <w:rPr>
                <w:rFonts w:ascii="Times New Roman"/>
                <w:b w:val="false"/>
                <w:i w:val="false"/>
                <w:color w:val="000000"/>
                <w:sz w:val="20"/>
              </w:rPr>
              <w:t>№ 246 қаулысына қосымша</w:t>
            </w:r>
          </w:p>
        </w:tc>
      </w:tr>
    </w:tbl>
    <w:bookmarkStart w:name="z8" w:id="6"/>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w:t>
      </w:r>
    </w:p>
    <w:bookmarkEnd w:id="6"/>
    <w:p>
      <w:pPr>
        <w:spacing w:after="0"/>
        <w:ind w:left="0"/>
        <w:jc w:val="both"/>
      </w:pPr>
      <w:r>
        <w:rPr>
          <w:rFonts w:ascii="Times New Roman"/>
          <w:b w:val="false"/>
          <w:i w:val="false"/>
          <w:color w:val="ff0000"/>
          <w:sz w:val="28"/>
        </w:rPr>
        <w:t xml:space="preserve">
      Ескерту. Қосымша жаңа редакцияда - Оңтүстiк Қазақстан облысы әкiмдiгiнiң 10.04.2017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Регламенттің тақырыбы жаңа редакцияда - Оңтүстiк Қазақстан облысы әкiмдiгiнiң 28.02.2018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 (бұдан әрі- мемлекеттік көрсетілетін қызмет) "Оңтүстік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ұсынылады.</w:t>
      </w:r>
    </w:p>
    <w:bookmarkEnd w:id="8"/>
    <w:p>
      <w:pPr>
        <w:spacing w:after="0"/>
        <w:ind w:left="0"/>
        <w:jc w:val="both"/>
      </w:pPr>
      <w:r>
        <w:rPr>
          <w:rFonts w:ascii="Times New Roman"/>
          <w:b w:val="false"/>
          <w:i w:val="false"/>
          <w:color w:val="000000"/>
          <w:sz w:val="28"/>
        </w:rPr>
        <w:t>
      Мемлекеттік көрсетілетін қызметті алуға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берушімен;</w:t>
      </w:r>
    </w:p>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рәсімделген рұқсат және ұзартылған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10"/>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бастауға көрсетілетін қызметті алушының өтініші негіздеме болады.</w:t>
      </w:r>
    </w:p>
    <w:bookmarkEnd w:id="12"/>
    <w:bookmarkStart w:name="z15" w:id="1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мазмұны, оның орындалу ұзақтығы және олардың орындалу дәйектілігі, оның ішінде барлық рәсімдердің (іс-қимылды) өту кезеңдері:</w:t>
      </w:r>
    </w:p>
    <w:bookmarkEnd w:id="13"/>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қызметті берушіге тапсырады;</w:t>
      </w:r>
    </w:p>
    <w:p>
      <w:pPr>
        <w:spacing w:after="0"/>
        <w:ind w:left="0"/>
        <w:jc w:val="both"/>
      </w:pPr>
      <w:r>
        <w:rPr>
          <w:rFonts w:ascii="Times New Roman"/>
          <w:b w:val="false"/>
          <w:i w:val="false"/>
          <w:color w:val="000000"/>
          <w:sz w:val="28"/>
        </w:rPr>
        <w:t>
      2) көрсетілетін қызметті берушінің уәкілетті қызметкері түскен құжаттарды ақпараттық жүйеде тіркеп, 10 минут ішінде ақпараттық жүйе бойынша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мемлекеттік қызмет көрсету нәтижелерін әзірлеу үшін ақпараттық жүйе бойынша қыызмет берушінің уәкілетті қызметкеріне құжатты жолдайды;</w:t>
      </w:r>
    </w:p>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ұсынылған жағдайда көрсетілген қызметті берушінің уәкілетті қызметкері шетелдік жұмыс күшін тартуға, берілген рұқсатты қайта рәсімдеуге, берілген рұқсаттың телнұсқасын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көрсетілген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5) көрсетілетін қызметті берушінің басшылығы жұмыс күні ішінде шетелдік жұмыс күшін тартуға, қайта рәсімдеуге рұқсатты, рұқсаттың телнұсқасына берілген рұқсатты ақпараттық жүйе арқылы қол қойып, көрсетілген қызметті берушінің уәкілетті қызметкеріне жолдайды;</w:t>
      </w:r>
    </w:p>
    <w:p>
      <w:pPr>
        <w:spacing w:after="0"/>
        <w:ind w:left="0"/>
        <w:jc w:val="both"/>
      </w:pPr>
      <w:r>
        <w:rPr>
          <w:rFonts w:ascii="Times New Roman"/>
          <w:b w:val="false"/>
          <w:i w:val="false"/>
          <w:color w:val="000000"/>
          <w:sz w:val="28"/>
        </w:rPr>
        <w:t>
      6) көрсетілетін қызметті берушінің уәкілетті қызметкері шетелдік жұмыс күшін тартуға, берілген рұқсатты қайта рәсімдеуге, берілген рұқсаттың телнұсқасын ақпараттық жүйеден басып шығарады және 10 минут ішінде көрсетілетін қызметті алушыға не сенімхат бойынша оның өкіліне табыстайды.</w:t>
      </w:r>
    </w:p>
    <w:bookmarkStart w:name="z16" w:id="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қызметті көрсету процесіне қатысатын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18" w:id="16"/>
    <w:p>
      <w:pPr>
        <w:spacing w:after="0"/>
        <w:ind w:left="0"/>
        <w:jc w:val="both"/>
      </w:pPr>
      <w:r>
        <w:rPr>
          <w:rFonts w:ascii="Times New Roman"/>
          <w:b w:val="false"/>
          <w:i w:val="false"/>
          <w:color w:val="000000"/>
          <w:sz w:val="28"/>
        </w:rPr>
        <w:t xml:space="preserve">
      7. Әрбір рәсімнің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8"/>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 ЭЦҚ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xml:space="preserve">
      8) көрсетілген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өтінішін қарауы тиіс;</w:t>
      </w:r>
    </w:p>
    <w:p>
      <w:pPr>
        <w:spacing w:after="0"/>
        <w:ind w:left="0"/>
        <w:jc w:val="both"/>
      </w:pPr>
      <w:r>
        <w:rPr>
          <w:rFonts w:ascii="Times New Roman"/>
          <w:b w:val="false"/>
          <w:i w:val="false"/>
          <w:color w:val="000000"/>
          <w:sz w:val="28"/>
        </w:rPr>
        <w:t>
      9) оң нәтижеде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10) теріс нәтижеде көрсетілетін қызметті алушының жеке кабинетінде өтініштің жағдайы "бас тартылдыға" ауысады. Кейін, көрсетілетін қызметті алушы көрсетілген қызметті берушінің бланкісіндегі негізделген бас тарту туралы нәтижесін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 беруші мен көрсетілетін қызмет алушының жүгіну және рәсімдердің (іс-қимылдардың) реттілігі тәртібінің диаграммалық түрде сипатталуы осы регламенттің."Жұмыс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(бұдан әрі-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регламентіне 1-қосымша</w:t>
            </w:r>
          </w:p>
        </w:tc>
      </w:tr>
    </w:tbl>
    <w:p>
      <w:pPr>
        <w:spacing w:after="0"/>
        <w:ind w:left="0"/>
        <w:jc w:val="both"/>
      </w:pPr>
      <w:r>
        <w:rPr>
          <w:rFonts w:ascii="Times New Roman"/>
          <w:b w:val="false"/>
          <w:i w:val="false"/>
          <w:color w:val="ff0000"/>
          <w:sz w:val="28"/>
        </w:rPr>
        <w:t xml:space="preserve">
      Ескерту. 1-қосымшаның оң жақтағы жоғарғы бұрышы жаңа редакцияда - Оңтүстiк Қазақстан облысы әкiмдiгiнiң 28.02.2018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Портал арқылы мемлекеттік қызмет көрсетуде ірекет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регламентіне 2-қосымша</w:t>
            </w:r>
          </w:p>
        </w:tc>
      </w:tr>
    </w:tbl>
    <w:p>
      <w:pPr>
        <w:spacing w:after="0"/>
        <w:ind w:left="0"/>
        <w:jc w:val="both"/>
      </w:pPr>
      <w:r>
        <w:rPr>
          <w:rFonts w:ascii="Times New Roman"/>
          <w:b w:val="false"/>
          <w:i w:val="false"/>
          <w:color w:val="ff0000"/>
          <w:sz w:val="28"/>
        </w:rPr>
        <w:t xml:space="preserve">
      Ескерту. 2-қосымшаның оң жақтағы жоғарғы бұрышы жаңа редакцияда - Оңтүстiк Қазақстан облысы әкiмдiгiнiң 28.02.2018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085"/>
        <w:gridCol w:w="3207"/>
        <w:gridCol w:w="1902"/>
        <w:gridCol w:w="2787"/>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қызмет беруші басшылығының қарауына жолдайды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ресімдеп, қызмет беруші басшылығының қол қоюына жолдайды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нәтижесіне қол қойып, қызмет берушінің кеңсесіне жолдайды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қызмет нәтижесін қызмет алушының жеке өзіне немесе сенім білдірілген уәкілетті тұлғаға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