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cdeb" w14:textId="3b4c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білім беру ұйымдарының ішкі тәртіптемесінің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20 сәуірдегі № 112 қаулысы. Оңтүстік Қазақстан облысының Әділет департаментінде 2015 жылғы 15 мамырда № 3180 болып тіркелді. Күші жойылды - Түркістан облысы әкiмдiгiнiң 2024 жылғы 13 мамырдағы № 81 қаулысымен</w:t>
      </w:r>
    </w:p>
    <w:p>
      <w:pPr>
        <w:spacing w:after="0"/>
        <w:ind w:left="0"/>
        <w:jc w:val="both"/>
      </w:pPr>
      <w:r>
        <w:rPr>
          <w:rFonts w:ascii="Times New Roman"/>
          <w:b w:val="false"/>
          <w:i w:val="false"/>
          <w:color w:val="ff0000"/>
          <w:sz w:val="28"/>
        </w:rPr>
        <w:t xml:space="preserve">
      Ескерту. Күші жойылды - Түркістан облысы әкiмдiгiнiң 13.05.2024 № 81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6-бабының </w:t>
      </w:r>
      <w:r>
        <w:rPr>
          <w:rFonts w:ascii="Times New Roman"/>
          <w:b w:val="false"/>
          <w:i w:val="false"/>
          <w:color w:val="000000"/>
          <w:sz w:val="28"/>
        </w:rPr>
        <w:t>2-тармағы</w:t>
      </w:r>
      <w:r>
        <w:rPr>
          <w:rFonts w:ascii="Times New Roman"/>
          <w:b w:val="false"/>
          <w:i w:val="false"/>
          <w:color w:val="000000"/>
          <w:sz w:val="28"/>
        </w:rPr>
        <w:t xml:space="preserve"> 24-7)-тармақшасына,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 </w:t>
      </w:r>
      <w:r>
        <w:rPr>
          <w:rFonts w:ascii="Times New Roman"/>
          <w:b w:val="false"/>
          <w:i w:val="false"/>
          <w:color w:val="000000"/>
          <w:sz w:val="28"/>
        </w:rPr>
        <w:t>2-тармағына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Оңтүстік Қазақстан облысының білім беру ұйымдарының ішкі тәртіптемесінің </w:t>
      </w:r>
      <w:r>
        <w:rPr>
          <w:rFonts w:ascii="Times New Roman"/>
          <w:b w:val="false"/>
          <w:i w:val="false"/>
          <w:color w:val="000000"/>
          <w:sz w:val="28"/>
        </w:rPr>
        <w:t>үлгілік 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Е.Айтахановқа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"20" сәуірдегі № 112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Оңтүстік Қазақстан облысының білім беру ұйымдарының ішкі тәртіптемесінің үлгілік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Оңтүстік Қазақстан облысының білім беру ұйымдарының ішкі тәртіптемесінің үлгілік қағидалары (бұдан әрі – </w:t>
      </w:r>
      <w:r>
        <w:rPr>
          <w:rFonts w:ascii="Times New Roman"/>
          <w:b w:val="false"/>
          <w:i w:val="false"/>
          <w:color w:val="000000"/>
          <w:sz w:val="28"/>
        </w:rPr>
        <w:t>Үлгілік қағидалар</w:t>
      </w:r>
      <w:r>
        <w:rPr>
          <w:rFonts w:ascii="Times New Roman"/>
          <w:b w:val="false"/>
          <w:i w:val="false"/>
          <w:color w:val="000000"/>
          <w:sz w:val="28"/>
        </w:rPr>
        <w:t xml:space="preserve">) "Білім туралы" Қазақстан Республикасының 2007 жылғы 27 шілдедегі Заңының 6-бабы </w:t>
      </w:r>
      <w:r>
        <w:rPr>
          <w:rFonts w:ascii="Times New Roman"/>
          <w:b w:val="false"/>
          <w:i w:val="false"/>
          <w:color w:val="000000"/>
          <w:sz w:val="28"/>
        </w:rPr>
        <w:t>2-тармағының</w:t>
      </w:r>
      <w:r>
        <w:rPr>
          <w:rFonts w:ascii="Times New Roman"/>
          <w:b w:val="false"/>
          <w:i w:val="false"/>
          <w:color w:val="000000"/>
          <w:sz w:val="28"/>
        </w:rPr>
        <w:t xml:space="preserve"> 24-7) тармақшасына сәйкес әзірленді және білім беру ұйымдарының ішкі тәртіптемесінің қағидаларын әзірлеу және бекіту үшін негіз болып табылады.</w:t>
      </w:r>
    </w:p>
    <w:bookmarkEnd w:id="6"/>
    <w:bookmarkStart w:name="z10" w:id="7"/>
    <w:p>
      <w:pPr>
        <w:spacing w:after="0"/>
        <w:ind w:left="0"/>
        <w:jc w:val="both"/>
      </w:pPr>
      <w:r>
        <w:rPr>
          <w:rFonts w:ascii="Times New Roman"/>
          <w:b w:val="false"/>
          <w:i w:val="false"/>
          <w:color w:val="000000"/>
          <w:sz w:val="28"/>
        </w:rPr>
        <w:t>
      2. Үлгілік қағидалар білім беру ұйымдарының ішкі тәртіптемесінің қағидаларын әзірлеу және бекіту кезінде біріңғай тәсілді қамтамасыз ету мақсатында әзірленген.</w:t>
      </w:r>
    </w:p>
    <w:bookmarkEnd w:id="7"/>
    <w:bookmarkStart w:name="z11" w:id="8"/>
    <w:p>
      <w:pPr>
        <w:spacing w:after="0"/>
        <w:ind w:left="0"/>
        <w:jc w:val="both"/>
      </w:pPr>
      <w:r>
        <w:rPr>
          <w:rFonts w:ascii="Times New Roman"/>
          <w:b w:val="false"/>
          <w:i w:val="false"/>
          <w:color w:val="000000"/>
          <w:sz w:val="28"/>
        </w:rPr>
        <w:t>
      3. Білім беру ұйымдарының қызмет режимін ескере отырып (білім алушылар мен тәрбиеленушілердің тәулік бойы болуы, олардың белгілі бір уақытта ғана болуы, оқу сабақтарының ауысымдылығы және білім беру ұйымының өзге де жұмыс ерекшелігіне қарай) білім беру ұйымының әкімшілігімен педагогикалық және өзге де білім беру ұйымының қызметкерлерінің жұмыс уақытын және демалыс режимі белгіленеді.</w:t>
      </w:r>
    </w:p>
    <w:bookmarkEnd w:id="8"/>
    <w:bookmarkStart w:name="z12" w:id="9"/>
    <w:p>
      <w:pPr>
        <w:spacing w:after="0"/>
        <w:ind w:left="0"/>
        <w:jc w:val="both"/>
      </w:pPr>
      <w:r>
        <w:rPr>
          <w:rFonts w:ascii="Times New Roman"/>
          <w:b w:val="false"/>
          <w:i w:val="false"/>
          <w:color w:val="000000"/>
          <w:sz w:val="28"/>
        </w:rPr>
        <w:t>
      4. Ішкі тәртіптемені қамтамасыз ету мақсатында білім беру ұйымының әкімшілігі білім беру ұйымының қызметкерлерінің, сондай-ақ білім алушылар мен тәрбиеленушілердің білім беру саласындағы Қазақстан Республикасы заңнамасымен және білім беру ұйымының Ішкі тәртіптемесінің қағидаларымен оларға жүктелген міндеттерді сақтауын қамтамасыз етеді.</w:t>
      </w:r>
    </w:p>
    <w:bookmarkEnd w:id="9"/>
    <w:bookmarkStart w:name="z13" w:id="10"/>
    <w:p>
      <w:pPr>
        <w:spacing w:after="0"/>
        <w:ind w:left="0"/>
        <w:jc w:val="left"/>
      </w:pPr>
      <w:r>
        <w:rPr>
          <w:rFonts w:ascii="Times New Roman"/>
          <w:b/>
          <w:i w:val="false"/>
          <w:color w:val="000000"/>
        </w:rPr>
        <w:t xml:space="preserve"> 2. Білім беру ұйымының ішкі тәртіптемесі</w:t>
      </w:r>
    </w:p>
    <w:bookmarkEnd w:id="10"/>
    <w:bookmarkStart w:name="z14" w:id="11"/>
    <w:p>
      <w:pPr>
        <w:spacing w:after="0"/>
        <w:ind w:left="0"/>
        <w:jc w:val="both"/>
      </w:pPr>
      <w:r>
        <w:rPr>
          <w:rFonts w:ascii="Times New Roman"/>
          <w:b w:val="false"/>
          <w:i w:val="false"/>
          <w:color w:val="000000"/>
          <w:sz w:val="28"/>
        </w:rPr>
        <w:t>
      5. Білім беру ұйымының Ішкі тәртіптемесінің қағидаларында:</w:t>
      </w:r>
    </w:p>
    <w:bookmarkEnd w:id="11"/>
    <w:p>
      <w:pPr>
        <w:spacing w:after="0"/>
        <w:ind w:left="0"/>
        <w:jc w:val="both"/>
      </w:pPr>
      <w:r>
        <w:rPr>
          <w:rFonts w:ascii="Times New Roman"/>
          <w:b w:val="false"/>
          <w:i w:val="false"/>
          <w:color w:val="000000"/>
          <w:sz w:val="28"/>
        </w:rPr>
        <w:t>
      білім беру ұйымының әкімшілігі және педагогтарының білім алушылармен және тәрбиеленушілерімен өзара қарым-қатынасы;</w:t>
      </w:r>
    </w:p>
    <w:p>
      <w:pPr>
        <w:spacing w:after="0"/>
        <w:ind w:left="0"/>
        <w:jc w:val="both"/>
      </w:pPr>
      <w:r>
        <w:rPr>
          <w:rFonts w:ascii="Times New Roman"/>
          <w:b w:val="false"/>
          <w:i w:val="false"/>
          <w:color w:val="000000"/>
          <w:sz w:val="28"/>
        </w:rPr>
        <w:t>
      оқу-тәрбие процесіне қатысушылардың тәртібі;</w:t>
      </w:r>
    </w:p>
    <w:p>
      <w:pPr>
        <w:spacing w:after="0"/>
        <w:ind w:left="0"/>
        <w:jc w:val="both"/>
      </w:pPr>
      <w:r>
        <w:rPr>
          <w:rFonts w:ascii="Times New Roman"/>
          <w:b w:val="false"/>
          <w:i w:val="false"/>
          <w:color w:val="000000"/>
          <w:sz w:val="28"/>
        </w:rPr>
        <w:t>
      білім алушылар мен тәрбиеленушілердің білім алуы және өмірі мен денсаулығын сақтау, балалардың құқықтарын қорғау үшін жағдайлар;</w:t>
      </w:r>
    </w:p>
    <w:p>
      <w:pPr>
        <w:spacing w:after="0"/>
        <w:ind w:left="0"/>
        <w:jc w:val="both"/>
      </w:pPr>
      <w:r>
        <w:rPr>
          <w:rFonts w:ascii="Times New Roman"/>
          <w:b w:val="false"/>
          <w:i w:val="false"/>
          <w:color w:val="000000"/>
          <w:sz w:val="28"/>
        </w:rPr>
        <w:t>
      ұйым қызметкерлерінің кәсіби біліктілігін арттыруды ұйымдастыру;</w:t>
      </w:r>
    </w:p>
    <w:p>
      <w:pPr>
        <w:spacing w:after="0"/>
        <w:ind w:left="0"/>
        <w:jc w:val="both"/>
      </w:pPr>
      <w:r>
        <w:rPr>
          <w:rFonts w:ascii="Times New Roman"/>
          <w:b w:val="false"/>
          <w:i w:val="false"/>
          <w:color w:val="000000"/>
          <w:sz w:val="28"/>
        </w:rPr>
        <w:t>
      білім беру ұйымы жұмысының басталу және аяқталу уақыты, олардың арасындағы үзілістер;</w:t>
      </w:r>
    </w:p>
    <w:p>
      <w:pPr>
        <w:spacing w:after="0"/>
        <w:ind w:left="0"/>
        <w:jc w:val="both"/>
      </w:pPr>
      <w:r>
        <w:rPr>
          <w:rFonts w:ascii="Times New Roman"/>
          <w:b w:val="false"/>
          <w:i w:val="false"/>
          <w:color w:val="000000"/>
          <w:sz w:val="28"/>
        </w:rPr>
        <w:t>
      білім алушылар мен тәрбиеленушілердің оқу сабақтарының ұзақтығы қарастырылуы тиіс.</w:t>
      </w:r>
    </w:p>
    <w:bookmarkStart w:name="z15" w:id="12"/>
    <w:p>
      <w:pPr>
        <w:spacing w:after="0"/>
        <w:ind w:left="0"/>
        <w:jc w:val="both"/>
      </w:pPr>
      <w:r>
        <w:rPr>
          <w:rFonts w:ascii="Times New Roman"/>
          <w:b w:val="false"/>
          <w:i w:val="false"/>
          <w:color w:val="000000"/>
          <w:sz w:val="28"/>
        </w:rPr>
        <w:t>
      6. Білім беру ұйымының әкімшілігі қызметкерлердің, білім алушылар мен тәрбиеленушілердің, сондай-ақ олардың ата-аналарының немесе заңды өкілдерінің білім беру ұйымының Ішкі тәртіптемесінің қағидаларына қол жетімділігін және таныстыруды қамтамасыз етеді.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