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57d" w14:textId="37bc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2015 жылғы 18 қарашадағы № XXXV-10 шешімі. Атырау облысының Әділет департаментінде 2015 жылғы 08 желтоқсанда № 3386 болып тіркелді. Күші жойылды - Атырау облысы Қызылқоға аудандық мәслихатының 2016 жылғы 15 қаңтардағы № XXXVII-2 шешімімен</w:t>
      </w:r>
    </w:p>
    <w:p>
      <w:pPr>
        <w:spacing w:after="0"/>
        <w:ind w:left="0"/>
        <w:jc w:val="both"/>
      </w:pPr>
      <w:bookmarkStart w:name="z114" w:id="0"/>
      <w:r>
        <w:rPr>
          <w:rFonts w:ascii="Times New Roman"/>
          <w:b w:val="false"/>
          <w:i w:val="false"/>
          <w:color w:val="000000"/>
          <w:sz w:val="28"/>
        </w:rPr>
        <w:t>
</w:t>
      </w:r>
      <w:r>
        <w:rPr>
          <w:rFonts w:ascii="Times New Roman"/>
          <w:b w:val="false"/>
          <w:i/>
          <w:color w:val="000000"/>
          <w:sz w:val="28"/>
        </w:rPr>
        <w:t xml:space="preserve">      Ескерту. Күші жойылды - Атырау облысы Қызылқоға аудандық мәслихатының 15.01.2016 № </w:t>
      </w:r>
      <w:r>
        <w:rPr>
          <w:rFonts w:ascii="Times New Roman"/>
          <w:b w:val="false"/>
          <w:i w:val="false"/>
          <w:color w:val="000000"/>
          <w:sz w:val="28"/>
        </w:rPr>
        <w:t xml:space="preserve">XXXVII-2 </w:t>
      </w:r>
      <w:r>
        <w:rPr>
          <w:rFonts w:ascii="Times New Roman"/>
          <w:b w:val="false"/>
          <w:i/>
          <w:color w:val="000000"/>
          <w:sz w:val="28"/>
        </w:rPr>
        <w:t>шешімімен.</w:t>
      </w:r>
      <w:r>
        <w:br/>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Қоса беріліп отырған Қызылқоға аудандық мәслихат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Шешімнің орындалуын бақылау аудандық мәслихаттың заңдылықты сақтау, құқық қорғау және депутаттық этика мәселелері жөніндегі тұрақты комиссиясына (төрағасы Қ. Қоданов) жүктелсін.</w:t>
      </w:r>
      <w:r>
        <w:br/>
      </w:r>
      <w:r>
        <w:rPr>
          <w:rFonts w:ascii="Times New Roman"/>
          <w:b w:val="false"/>
          <w:i w:val="false"/>
          <w:color w:val="000000"/>
          <w:sz w:val="28"/>
        </w:rPr>
        <w:t>
</w:t>
      </w:r>
      <w:r>
        <w:rPr>
          <w:rFonts w:ascii="Times New Roman"/>
          <w:b w:val="false"/>
          <w:i w:val="false"/>
          <w:color w:val="000000"/>
          <w:sz w:val="28"/>
        </w:rPr>
        <w:t>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Бейсқали</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9" w:id="2"/>
          <w:p>
            <w:pPr>
              <w:spacing w:after="20"/>
              <w:ind w:left="20"/>
              <w:jc w:val="both"/>
            </w:pPr>
            <w:r>
              <w:rPr>
                <w:rFonts w:ascii="Times New Roman"/>
                <w:b w:val="false"/>
                <w:i w:val="false"/>
                <w:color w:val="000000"/>
                <w:sz w:val="20"/>
              </w:rPr>
              <w:t>
Қызылқоға аудандық мәслихатының 2015 жылғы "18" қарашадағы № ХХХV-10 шешімімен бекітілген</w:t>
            </w:r>
          </w:p>
          <w:bookmarkEnd w:id="2"/>
        </w:tc>
      </w:tr>
    </w:tbl>
    <w:bookmarkStart w:name="z6" w:id="3"/>
    <w:p>
      <w:pPr>
        <w:spacing w:after="0"/>
        <w:ind w:left="0"/>
        <w:jc w:val="left"/>
      </w:pPr>
      <w:r>
        <w:rPr>
          <w:rFonts w:ascii="Times New Roman"/>
          <w:b/>
          <w:i w:val="false"/>
          <w:color w:val="000000"/>
        </w:rPr>
        <w:t xml:space="preserve"> 
Қызылқоға аудандық мәслихат аппаратының "Б" корпусы мемлекеттік әкімшілік қызметшілерінің қызметін жыл сайынғы бағалау әдістемесі</w:t>
      </w:r>
    </w:p>
    <w:bookmarkEnd w:id="3"/>
    <w:bookmarkStart w:name="z120"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Осы Қызылқоға аудандық мәслихат аппаратының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Қызылқоға аудандық мәслихатының аппаратына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Қызметшілерді бағалау мыналардан қосылады:</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Қызметшінің қорытынды бағасын тұрақты жұмыс істейтін Қызылқоға аудандық мәслихат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Қызылқоға аудандық мәслихат аппаратының басшысы табылады.</w:t>
      </w:r>
      <w:r>
        <w:br/>
      </w:r>
      <w:r>
        <w:rPr>
          <w:rFonts w:ascii="Times New Roman"/>
          <w:b w:val="false"/>
          <w:i w:val="false"/>
          <w:color w:val="000000"/>
          <w:sz w:val="28"/>
        </w:rPr>
        <w:t>
</w:t>
      </w:r>
      <w:r>
        <w:rPr>
          <w:rFonts w:ascii="Times New Roman"/>
          <w:b w:val="false"/>
          <w:i w:val="false"/>
          <w:color w:val="000000"/>
          <w:sz w:val="28"/>
        </w:rPr>
        <w:t>
      Комиссия хатшысы Қызылқоға аудандық мәслихат аппаратының кадр қызметінің қызметкері болып табылады (бұдан әрі - Комиссия Хатшысы).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End w:id="5"/>
    <w:bookmarkStart w:name="z137" w:id="6"/>
    <w:p>
      <w:pPr>
        <w:spacing w:after="0"/>
        <w:ind w:left="0"/>
        <w:jc w:val="left"/>
      </w:pPr>
      <w:r>
        <w:rPr>
          <w:rFonts w:ascii="Times New Roman"/>
          <w:b/>
          <w:i w:val="false"/>
          <w:color w:val="000000"/>
        </w:rPr>
        <w:t xml:space="preserve"> 
2. Бағалау жүргізуге дайындық</w:t>
      </w:r>
    </w:p>
    <w:bookmarkEnd w:id="6"/>
    <w:bookmarkStart w:name="z138" w:id="7"/>
    <w:p>
      <w:pPr>
        <w:spacing w:after="0"/>
        <w:ind w:left="0"/>
        <w:jc w:val="both"/>
      </w:pPr>
      <w:r>
        <w:rPr>
          <w:rFonts w:ascii="Times New Roman"/>
          <w:b w:val="false"/>
          <w:i w:val="false"/>
          <w:color w:val="000000"/>
          <w:sz w:val="28"/>
        </w:rPr>
        <w:t>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Комиссия Хатшысы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End w:id="7"/>
    <w:bookmarkStart w:name="z140" w:id="8"/>
    <w:p>
      <w:pPr>
        <w:spacing w:after="0"/>
        <w:ind w:left="0"/>
        <w:jc w:val="left"/>
      </w:pPr>
      <w:r>
        <w:rPr>
          <w:rFonts w:ascii="Times New Roman"/>
          <w:b/>
          <w:i w:val="false"/>
          <w:color w:val="000000"/>
        </w:rPr>
        <w:t xml:space="preserve"> 
3. Тікелей басшының бағалауы</w:t>
      </w:r>
    </w:p>
    <w:bookmarkEnd w:id="8"/>
    <w:bookmarkStart w:name="z141" w:id="9"/>
    <w:p>
      <w:pPr>
        <w:spacing w:after="0"/>
        <w:ind w:left="0"/>
        <w:jc w:val="both"/>
      </w:pPr>
      <w:r>
        <w:rPr>
          <w:rFonts w:ascii="Times New Roman"/>
          <w:b w:val="false"/>
          <w:i w:val="false"/>
          <w:color w:val="000000"/>
          <w:sz w:val="28"/>
        </w:rPr>
        <w:t>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End w:id="9"/>
    <w:bookmarkStart w:name="z144" w:id="10"/>
    <w:p>
      <w:pPr>
        <w:spacing w:after="0"/>
        <w:ind w:left="0"/>
        <w:jc w:val="left"/>
      </w:pPr>
      <w:r>
        <w:rPr>
          <w:rFonts w:ascii="Times New Roman"/>
          <w:b/>
          <w:i w:val="false"/>
          <w:color w:val="000000"/>
        </w:rPr>
        <w:t xml:space="preserve"> 
4. Айналмалы бағалау</w:t>
      </w:r>
    </w:p>
    <w:bookmarkEnd w:id="10"/>
    <w:bookmarkStart w:name="z145" w:id="11"/>
    <w:p>
      <w:pPr>
        <w:spacing w:after="0"/>
        <w:ind w:left="0"/>
        <w:jc w:val="both"/>
      </w:pPr>
      <w:r>
        <w:rPr>
          <w:rFonts w:ascii="Times New Roman"/>
          <w:b w:val="false"/>
          <w:i w:val="false"/>
          <w:color w:val="000000"/>
          <w:sz w:val="28"/>
        </w:rPr>
        <w:t>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End w:id="11"/>
    <w:bookmarkStart w:name="z151" w:id="12"/>
    <w:p>
      <w:pPr>
        <w:spacing w:after="0"/>
        <w:ind w:left="0"/>
        <w:jc w:val="left"/>
      </w:pPr>
      <w:r>
        <w:rPr>
          <w:rFonts w:ascii="Times New Roman"/>
          <w:b/>
          <w:i w:val="false"/>
          <w:color w:val="000000"/>
        </w:rPr>
        <w:t xml:space="preserve"> 
5. Қызметшінің қорытынды бағасы</w:t>
      </w:r>
    </w:p>
    <w:bookmarkEnd w:id="12"/>
    <w:bookmarkStart w:name="z152" w:id="13"/>
    <w:p>
      <w:pPr>
        <w:spacing w:after="0"/>
        <w:ind w:left="0"/>
        <w:jc w:val="both"/>
      </w:pPr>
      <w:r>
        <w:rPr>
          <w:rFonts w:ascii="Times New Roman"/>
          <w:b w:val="false"/>
          <w:i w:val="false"/>
          <w:color w:val="000000"/>
          <w:sz w:val="28"/>
        </w:rPr>
        <w:t>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a = b + c</w:t>
      </w:r>
      <w:r>
        <w:br/>
      </w:r>
      <w:r>
        <w:rPr>
          <w:rFonts w:ascii="Times New Roman"/>
          <w:b w:val="false"/>
          <w:i w:val="false"/>
          <w:color w:val="000000"/>
          <w:sz w:val="28"/>
        </w:rPr>
        <w:t>
</w:t>
      </w:r>
      <w:r>
        <w:rPr>
          <w:rFonts w:ascii="Times New Roman"/>
          <w:b w:val="false"/>
          <w:i w:val="false"/>
          <w:color w:val="000000"/>
          <w:sz w:val="28"/>
        </w:rPr>
        <w:t>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3"/>
    <w:bookmarkStart w:name="z161"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54" w:id="15"/>
    <w:p>
      <w:pPr>
        <w:spacing w:after="0"/>
        <w:ind w:left="0"/>
        <w:jc w:val="both"/>
      </w:pPr>
      <w:r>
        <w:rPr>
          <w:rFonts w:ascii="Times New Roman"/>
          <w:b w:val="false"/>
          <w:i w:val="false"/>
          <w:color w:val="000000"/>
          <w:sz w:val="28"/>
        </w:rPr>
        <w:t>
      Комиссия Хатшысы осы Әдістеменің 
</w:t>
      </w:r>
      <w:r>
        <w:rPr>
          <w:rFonts w:ascii="Times New Roman"/>
          <w:b w:val="false"/>
          <w:i w:val="false"/>
          <w:color w:val="000000"/>
          <w:sz w:val="28"/>
        </w:rPr>
        <w:t>
11-тармағында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бекітеді;</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w:t>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w:t>
      </w:r>
      <w:r>
        <w:rPr>
          <w:rFonts w:ascii="Times New Roman"/>
          <w:b w:val="false"/>
          <w:i w:val="false"/>
          <w:color w:val="000000"/>
          <w:sz w:val="28"/>
        </w:rPr>
        <w:t xml:space="preserve">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End w:id="15"/>
    <w:bookmarkStart w:name="z72" w:id="16"/>
    <w:p>
      <w:pPr>
        <w:spacing w:after="0"/>
        <w:ind w:left="0"/>
        <w:jc w:val="left"/>
      </w:pPr>
      <w:r>
        <w:rPr>
          <w:rFonts w:ascii="Times New Roman"/>
          <w:b/>
          <w:i w:val="false"/>
          <w:color w:val="000000"/>
        </w:rPr>
        <w:t xml:space="preserve"> 
7. Бағалау нәтижелеріне шағымдану</w:t>
      </w:r>
    </w:p>
    <w:bookmarkEnd w:id="16"/>
    <w:bookmarkStart w:name="z73" w:id="17"/>
    <w:p>
      <w:pPr>
        <w:spacing w:after="0"/>
        <w:ind w:left="0"/>
        <w:jc w:val="both"/>
      </w:pPr>
      <w:r>
        <w:rPr>
          <w:rFonts w:ascii="Times New Roman"/>
          <w:b w:val="false"/>
          <w:i w:val="false"/>
          <w:color w:val="000000"/>
          <w:sz w:val="28"/>
        </w:rPr>
        <w:t>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0" w:id="18"/>
          <w:p>
            <w:pPr>
              <w:spacing w:after="20"/>
              <w:ind w:left="20"/>
              <w:jc w:val="both"/>
            </w:pPr>
            <w:r>
              <w:rPr>
                <w:rFonts w:ascii="Times New Roman"/>
                <w:b w:val="false"/>
                <w:i w:val="false"/>
                <w:color w:val="000000"/>
                <w:sz w:val="20"/>
              </w:rPr>
              <w:t>
Қызылқоға аудандық мәслихат аппаратының "Б" корпусы мемлекеттік әкімшілік қызметшілерінің қызметін жыл сайынғы бағалаудың әдістемесіне 1-қосымша</w:t>
            </w:r>
          </w:p>
          <w:bookmarkEnd w:id="18"/>
        </w:tc>
      </w:tr>
    </w:tbl>
    <w:bookmarkStart w:name="z181" w:id="19"/>
    <w:p>
      <w:pPr>
        <w:spacing w:after="0"/>
        <w:ind w:left="0"/>
        <w:jc w:val="left"/>
      </w:pPr>
      <w:r>
        <w:rPr>
          <w:rFonts w:ascii="Times New Roman"/>
          <w:b/>
          <w:i w:val="false"/>
          <w:color w:val="000000"/>
        </w:rPr>
        <w:t xml:space="preserve"> 
Тікелей басшысының бағалау парағы</w:t>
      </w:r>
    </w:p>
    <w:bookmarkEnd w:id="19"/>
    <w:bookmarkStart w:name="z182" w:id="20"/>
    <w:p>
      <w:pPr>
        <w:spacing w:after="0"/>
        <w:ind w:left="0"/>
        <w:jc w:val="both"/>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2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26"/>
    <w:p>
      <w:pPr>
        <w:spacing w:after="0"/>
        <w:ind w:left="0"/>
        <w:jc w:val="both"/>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
      Таныстым: Тікелей басшы</w:t>
      </w:r>
      <w:r>
        <w:br/>
      </w:r>
      <w:r>
        <w:rPr>
          <w:rFonts w:ascii="Times New Roman"/>
          <w:b w:val="false"/>
          <w:i w:val="false"/>
          <w:color w:val="000000"/>
          <w:sz w:val="28"/>
        </w:rPr>
        <w:t>
</w:t>
      </w:r>
      <w:r>
        <w:rPr>
          <w:rFonts w:ascii="Times New Roman"/>
          <w:b w:val="false"/>
          <w:i w:val="false"/>
          <w:color w:val="000000"/>
          <w:sz w:val="28"/>
        </w:rPr>
        <w:t>
      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
      Т.А.Ә. (бар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
      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
      қолы_____________________________</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5" w:id="27"/>
          <w:p>
            <w:pPr>
              <w:spacing w:after="20"/>
              <w:ind w:left="20"/>
              <w:jc w:val="both"/>
            </w:pPr>
            <w:r>
              <w:rPr>
                <w:rFonts w:ascii="Times New Roman"/>
                <w:b w:val="false"/>
                <w:i w:val="false"/>
                <w:color w:val="000000"/>
                <w:sz w:val="20"/>
              </w:rPr>
              <w:t>
Қызылқоға аудандық мәслихат аппаратының "Б" корпусы мемлекеттік әкімшілік қызметшілерінің қызметін жыл сайынғы бағалаудың әдістемесіне 2-қосымша</w:t>
            </w:r>
          </w:p>
          <w:bookmarkEnd w:id="27"/>
        </w:tc>
      </w:tr>
    </w:tbl>
    <w:bookmarkStart w:name="z196" w:id="28"/>
    <w:p>
      <w:pPr>
        <w:spacing w:after="0"/>
        <w:ind w:left="0"/>
        <w:jc w:val="left"/>
      </w:pPr>
      <w:r>
        <w:rPr>
          <w:rFonts w:ascii="Times New Roman"/>
          <w:b/>
          <w:i w:val="false"/>
          <w:color w:val="000000"/>
        </w:rPr>
        <w:t xml:space="preserve"> 
Айналмалы бағалау парағы</w:t>
      </w:r>
    </w:p>
    <w:bookmarkEnd w:id="28"/>
    <w:bookmarkStart w:name="z197" w:id="29"/>
    <w:p>
      <w:pPr>
        <w:spacing w:after="0"/>
        <w:ind w:left="0"/>
        <w:jc w:val="both"/>
      </w:pPr>
      <w:r>
        <w:rPr>
          <w:rFonts w:ascii="Times New Roman"/>
          <w:b w:val="false"/>
          <w:i w:val="false"/>
          <w:color w:val="000000"/>
          <w:sz w:val="28"/>
        </w:rPr>
        <w:t>
      Бағаланатын қызметшінің Т. А. Ә. (бар болған жағдайда): 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лауазымы:__________________________________________</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414"/>
        <w:gridCol w:w="4022"/>
        <w:gridCol w:w="206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30"/>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1"/>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31"/>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2"/>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5"/>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35"/>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 w:id="39"/>
          <w:p>
            <w:pPr>
              <w:spacing w:after="20"/>
              <w:ind w:left="20"/>
              <w:jc w:val="both"/>
            </w:pPr>
            <w:r>
              <w:rPr>
                <w:rFonts w:ascii="Times New Roman"/>
                <w:b w:val="false"/>
                <w:i w:val="false"/>
                <w:color w:val="000000"/>
                <w:sz w:val="20"/>
              </w:rPr>
              <w:t>
Қызылқоға аудандық мәслихат аппаратының "Б" корпусы мемлекеттік әкімшілік қызметшілерінің қызметін жыл сайынғы бағалаудың әдістемесіне 3-қосымша</w:t>
            </w:r>
          </w:p>
          <w:bookmarkEnd w:id="39"/>
        </w:tc>
      </w:tr>
    </w:tbl>
    <w:bookmarkStart w:name="z209" w:id="40"/>
    <w:p>
      <w:pPr>
        <w:spacing w:after="0"/>
        <w:ind w:left="0"/>
        <w:jc w:val="left"/>
      </w:pPr>
      <w:r>
        <w:rPr>
          <w:rFonts w:ascii="Times New Roman"/>
          <w:b/>
          <w:i w:val="false"/>
          <w:color w:val="000000"/>
        </w:rPr>
        <w:t xml:space="preserve"> 
Бағалау жөніндегі комиссия отырысының хаттамасы</w:t>
      </w:r>
    </w:p>
    <w:bookmarkEnd w:id="40"/>
    <w:bookmarkStart w:name="z210" w:id="4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916"/>
        <w:gridCol w:w="2252"/>
        <w:gridCol w:w="1627"/>
        <w:gridCol w:w="1627"/>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bookmarkEnd w:id="42"/>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5"/>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r>
        <w:rPr>
          <w:rFonts w:ascii="Times New Roman"/>
          <w:b w:val="false"/>
          <w:i w:val="false"/>
          <w:color w:val="000000"/>
          <w:sz w:val="28"/>
        </w:rPr>
        <w:t>
      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