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a48a" w14:textId="2d8a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18 желтоқсандағы № 374 қаулысы. Атырау облысының Әділет департаментінде 2016 жылғы 21 қаңтарда № 3450 болып тіркелді. Күші жойылды - Атырау облысы әкімдігінің 2017 жылғы 28 маусымдағы № 166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28.06.2017 № </w:t>
      </w:r>
      <w:r>
        <w:rPr>
          <w:rFonts w:ascii="Times New Roman"/>
          <w:b w:val="false"/>
          <w:i w:val="false"/>
          <w:color w:val="ff0000"/>
          <w:sz w:val="28"/>
        </w:rPr>
        <w:t>166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"Заңды тұлғалардың түсті және қара металдардың сынықтары мен қалдықтарын жинау (дайындау), сақтау, өңдеу және өткiзу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Атырау облысы әкімдігінің мына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2014 жылғы 16 мамырдағы № </w:t>
      </w:r>
      <w:r>
        <w:rPr>
          <w:rFonts w:ascii="Times New Roman"/>
          <w:b w:val="false"/>
          <w:i w:val="false"/>
          <w:color w:val="000000"/>
          <w:sz w:val="28"/>
        </w:rPr>
        <w:t>144</w:t>
      </w:r>
      <w:r>
        <w:rPr>
          <w:rFonts w:ascii="Times New Roman"/>
          <w:b w:val="false"/>
          <w:i w:val="false"/>
          <w:color w:val="000000"/>
          <w:sz w:val="28"/>
        </w:rPr>
        <w:t xml:space="preserve">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 (нормативтік құқықтық актілерді мемлекеттік тіркеу тізілімінде № 2928 болып тіркелген, 2014 жылы 21 маусымда "Атырау" газетіне жарияланған);</w:t>
      </w:r>
    </w:p>
    <w:bookmarkEnd w:id="3"/>
    <w:bookmarkStart w:name="z5" w:id="4"/>
    <w:p>
      <w:pPr>
        <w:spacing w:after="0"/>
        <w:ind w:left="0"/>
        <w:jc w:val="both"/>
      </w:pPr>
      <w:r>
        <w:rPr>
          <w:rFonts w:ascii="Times New Roman"/>
          <w:b w:val="false"/>
          <w:i w:val="false"/>
          <w:color w:val="000000"/>
          <w:sz w:val="28"/>
        </w:rPr>
        <w:t xml:space="preserve">
      2) 2014 жылғы 29 тамыздағы № </w:t>
      </w:r>
      <w:r>
        <w:rPr>
          <w:rFonts w:ascii="Times New Roman"/>
          <w:b w:val="false"/>
          <w:i w:val="false"/>
          <w:color w:val="000000"/>
          <w:sz w:val="28"/>
        </w:rPr>
        <w:t>266</w:t>
      </w:r>
      <w:r>
        <w:rPr>
          <w:rFonts w:ascii="Times New Roman"/>
          <w:b w:val="false"/>
          <w:i w:val="false"/>
          <w:color w:val="000000"/>
          <w:sz w:val="28"/>
        </w:rPr>
        <w:t xml:space="preserve"> "Атырау облысы әкімдігінің 2014 жылғы 16 мамырдағы № 144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қаулысына толықтырулар енгізу туралы" қаулысы (нормативтік құқықтық актілерді мемлекеттік тіркеу тізілімінде № 3006 болып тіркелген, 2014 жылы 18 қазанда "Атырау" газетіне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С.Ж. Нақпаевқа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374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374 қаулысымен бекітілген</w:t>
            </w:r>
          </w:p>
        </w:tc>
      </w:tr>
    </w:tbl>
    <w:bookmarkStart w:name="z10" w:id="7"/>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қызметі (бұдан әрі – мемлекеттік көрсетілетін қызмет) облыстың жергілікті атқарушы органы - "Атырау облысы Энергетика және тұрғын үй-коммуналдық шаруашылық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2"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3" w:id="10"/>
    <w:p>
      <w:pPr>
        <w:spacing w:after="0"/>
        <w:ind w:left="0"/>
        <w:jc w:val="both"/>
      </w:pPr>
      <w:r>
        <w:rPr>
          <w:rFonts w:ascii="Times New Roman"/>
          <w:b w:val="false"/>
          <w:i w:val="false"/>
          <w:color w:val="000000"/>
          <w:sz w:val="28"/>
        </w:rPr>
        <w:t xml:space="preserve">
      2)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w:t>
      </w:r>
      <w:r>
        <w:rPr>
          <w:rFonts w:ascii="Times New Roman"/>
          <w:b w:val="false"/>
          <w:i w:val="false"/>
          <w:color w:val="000000"/>
          <w:sz w:val="28"/>
          <w:u w:val="single"/>
        </w:rPr>
        <w:t>www.elicense.kz</w:t>
      </w:r>
      <w:r>
        <w:rPr>
          <w:rFonts w:ascii="Times New Roman"/>
          <w:b w:val="false"/>
          <w:i w:val="false"/>
          <w:color w:val="000000"/>
          <w:sz w:val="28"/>
        </w:rPr>
        <w:t xml:space="preserve"> веб-порталы (бұдан әрі – портал) арқылы жүзеге асырылады.</w:t>
      </w:r>
    </w:p>
    <w:bookmarkEnd w:id="10"/>
    <w:bookmarkStart w:name="z14" w:id="11"/>
    <w:p>
      <w:pPr>
        <w:spacing w:after="0"/>
        <w:ind w:left="0"/>
        <w:jc w:val="both"/>
      </w:pPr>
      <w:r>
        <w:rPr>
          <w:rFonts w:ascii="Times New Roman"/>
          <w:b w:val="false"/>
          <w:i w:val="false"/>
          <w:color w:val="000000"/>
          <w:sz w:val="28"/>
        </w:rPr>
        <w:t>
      2. Мемлекеттік көрсетілетін қызметтің нысаны –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көрсетілетін қызметтің нәтижесі - заңды тұлғалардың түстi және қара металдардың сынықтары мен қалдықтарын жинау (дайындау), сақтау, өңдеу және өткiзу бойынша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не Қазақстан Республикасы Инвестициялар және даму министрінің 2015 жылғы 30 сәуірдегі № 563 "Өнеркәсiп және экспорттық бақылау саласындағы көрсетілетін мемлекеттiк қызметтер стандарттарын бекiту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11636 болып тіркелген) бекітілген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 xml:space="preserve">10-тармағында </w:t>
      </w:r>
      <w:r>
        <w:rPr>
          <w:rFonts w:ascii="Times New Roman"/>
          <w:b w:val="false"/>
          <w:i w:val="false"/>
          <w:color w:val="000000"/>
          <w:sz w:val="28"/>
        </w:rPr>
        <w:t>көзделген жағдайларда және негіздер бойынша мемлекеттік қызметті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түрде.</w:t>
      </w:r>
    </w:p>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әрі – ЭЦҚ) куәландырған электрондық құжат нысанында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p>
    <w:bookmarkStart w:name="z16"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7"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заңды тұлға үшін өтініштің болуы не белгіленген нысандағы </w:t>
      </w:r>
      <w:r>
        <w:rPr>
          <w:rFonts w:ascii="Times New Roman"/>
          <w:b w:val="false"/>
          <w:i w:val="false"/>
          <w:color w:val="000000"/>
          <w:sz w:val="28"/>
        </w:rPr>
        <w:t>өтініші</w:t>
      </w:r>
      <w:r>
        <w:rPr>
          <w:rFonts w:ascii="Times New Roman"/>
          <w:b w:val="false"/>
          <w:i w:val="false"/>
          <w:color w:val="000000"/>
          <w:sz w:val="28"/>
        </w:rPr>
        <w:t xml:space="preserve"> немесе еркін нысандағы өтініші немесе көрсетілетін қызметті алушының ЭЦҚ куәландырылған электрондық құжат нысанындағы сауал салу негіз болып табылады.</w:t>
      </w:r>
    </w:p>
    <w:bookmarkEnd w:id="14"/>
    <w:bookmarkStart w:name="z18"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19" w:id="16"/>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және көрсетілетін қызметті берушінің басшылығына қарауға жібереді – 15 (он бес) минуттан аспайды;</w:t>
      </w:r>
    </w:p>
    <w:bookmarkEnd w:id="16"/>
    <w:bookmarkStart w:name="z20" w:id="17"/>
    <w:p>
      <w:pPr>
        <w:spacing w:after="0"/>
        <w:ind w:left="0"/>
        <w:jc w:val="both"/>
      </w:pPr>
      <w:r>
        <w:rPr>
          <w:rFonts w:ascii="Times New Roman"/>
          <w:b w:val="false"/>
          <w:i w:val="false"/>
          <w:color w:val="000000"/>
          <w:sz w:val="28"/>
        </w:rPr>
        <w:t>
      2) көрсетілетін қызметті берушінің басшылығы құжаттармен танысады және көрсетілетін қызметті берушінің жауапты орындаушысына орындауға жібереді – 15 (он бес) минуттан аспайды;</w:t>
      </w:r>
    </w:p>
    <w:bookmarkEnd w:id="17"/>
    <w:bookmarkStart w:name="z21" w:id="1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 болуын тексеруді жүзеге асырады және мемлекеттік қызмет нәтижесін ресімдейді:</w:t>
      </w:r>
    </w:p>
    <w:bookmarkEnd w:id="18"/>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жағдайында лицензияны және (немесе) лицензияға қосымшаны қайта ресімдеу кезінде – 14 (он төрт)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1 (бір) жұмыс күні;</w:t>
      </w:r>
    </w:p>
    <w:p>
      <w:pPr>
        <w:spacing w:after="0"/>
        <w:ind w:left="0"/>
        <w:jc w:val="both"/>
      </w:pPr>
      <w:r>
        <w:rPr>
          <w:rFonts w:ascii="Times New Roman"/>
          <w:b w:val="false"/>
          <w:i w:val="false"/>
          <w:color w:val="000000"/>
          <w:sz w:val="28"/>
        </w:rPr>
        <w:t>
      ұсынылған құжаттардың топтамасы толық емес фактісі анықталған жағдайда өтінішті одан әрі қараудан бас тарту туралы дәлелді жауапты береді – 1 (бір) жұмыс күні;</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 қарайды және мемлекеттік қызметтің қорытындысына қол қояды және көрсетілетін қызметті берушінің кеңсесіне жолдайды – 15 (он бес) минуттан аспайды;</w:t>
      </w:r>
    </w:p>
    <w:bookmarkStart w:name="z22" w:id="19"/>
    <w:p>
      <w:pPr>
        <w:spacing w:after="0"/>
        <w:ind w:left="0"/>
        <w:jc w:val="both"/>
      </w:pPr>
      <w:r>
        <w:rPr>
          <w:rFonts w:ascii="Times New Roman"/>
          <w:b w:val="false"/>
          <w:i w:val="false"/>
          <w:color w:val="000000"/>
          <w:sz w:val="28"/>
        </w:rPr>
        <w:t>
      5) көрсетілетін қызметті берушінің кеңсесі көрсетілетін қызметті берушіге мемлекеттік көрсетілетін қызмет нәтижесін береді – 15 (он бес) минуттан аспайды.</w:t>
      </w:r>
    </w:p>
    <w:bookmarkEnd w:id="19"/>
    <w:bookmarkStart w:name="z23"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24" w:id="2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1"/>
    <w:bookmarkStart w:name="z25"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26" w:id="23"/>
    <w:p>
      <w:pPr>
        <w:spacing w:after="0"/>
        <w:ind w:left="0"/>
        <w:jc w:val="both"/>
      </w:pPr>
      <w:r>
        <w:rPr>
          <w:rFonts w:ascii="Times New Roman"/>
          <w:b w:val="false"/>
          <w:i w:val="false"/>
          <w:color w:val="000000"/>
          <w:sz w:val="28"/>
        </w:rPr>
        <w:t>
      2) көрсетілетін қызметті берушінің басшылығы;</w:t>
      </w:r>
    </w:p>
    <w:bookmarkEnd w:id="23"/>
    <w:bookmarkStart w:name="z27" w:id="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
    <w:bookmarkStart w:name="z28" w:id="25"/>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"Заңды тұлғалардың түстi және қара металдардың сынықтары мен қалдықтарын жинау (дайындау), сақтау, өңдеу және өткiзу туралы қызметтi жүзеге асыруына лицензия беру" мемлекеттік қызметін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5"/>
    <w:bookmarkStart w:name="z29" w:id="2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bookmarkStart w:name="z30" w:id="27"/>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(іс-қимылдарының) реттілігін сипаттау (портал арқылы мемлекеттік қызметті көрсетуге жұмылдырылған ақпараттық жүйелердің функционалдық өзара </w:t>
      </w:r>
      <w:r>
        <w:rPr>
          <w:rFonts w:ascii="Times New Roman"/>
          <w:b w:val="false"/>
          <w:i w:val="false"/>
          <w:color w:val="000000"/>
          <w:sz w:val="28"/>
        </w:rPr>
        <w:t>іс-қимыл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
    <w:bookmarkStart w:name="z31" w:id="28"/>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p>
    <w:bookmarkEnd w:id="28"/>
    <w:bookmarkStart w:name="z32" w:id="29"/>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пароль енгізу процесі (авторландыру процесі);</w:t>
      </w:r>
    </w:p>
    <w:bookmarkEnd w:id="29"/>
    <w:bookmarkStart w:name="z33" w:id="30"/>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бизнес-сәйкестендіру нөмірі (бұдан әрі – БСН) логині және пароль арқылы тексеру;</w:t>
      </w:r>
    </w:p>
    <w:bookmarkEnd w:id="30"/>
    <w:bookmarkStart w:name="z34" w:id="31"/>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болуымен байланысты порталда авторландырудан бас тарту туралы хабарламаны қалыптастыру;</w:t>
      </w:r>
    </w:p>
    <w:bookmarkEnd w:id="31"/>
    <w:bookmarkStart w:name="z35" w:id="32"/>
    <w:p>
      <w:pPr>
        <w:spacing w:after="0"/>
        <w:ind w:left="0"/>
        <w:jc w:val="both"/>
      </w:pPr>
      <w:r>
        <w:rPr>
          <w:rFonts w:ascii="Times New Roman"/>
          <w:b w:val="false"/>
          <w:i w:val="false"/>
          <w:color w:val="000000"/>
          <w:sz w:val="28"/>
        </w:rPr>
        <w:t>
      5) 3-процесс – "Е-лицензиялау" мемлекеттік деректер қоры ақпараттық жүйесінде (бұдан әрі – "Е-лицензиялау МДҚ АЖ), осы Регламентте көрсетілген мемлекеттік қызметті көрсетілетін қызметті алушының таңдауы, мемлекеттік қызметті көрсету үшін сұрау салу нысанын экранға шығару және электрондық түрде қажетті құжаттардың сұрау салу нысанына бекітумен, форматтық талаптарын оның құрылымы мен ескерумен нысанды толтыруы (деректерді енгізуі);</w:t>
      </w:r>
    </w:p>
    <w:bookmarkEnd w:id="32"/>
    <w:bookmarkStart w:name="z36" w:id="33"/>
    <w:p>
      <w:pPr>
        <w:spacing w:after="0"/>
        <w:ind w:left="0"/>
        <w:jc w:val="both"/>
      </w:pPr>
      <w:r>
        <w:rPr>
          <w:rFonts w:ascii="Times New Roman"/>
          <w:b w:val="false"/>
          <w:i w:val="false"/>
          <w:color w:val="000000"/>
          <w:sz w:val="28"/>
        </w:rPr>
        <w:t>
      6) 4-процесс – мемлекеттік көрсетілетін қызметке "электрондық үкіметтің" төлем шлюзіне (бұдан әрі – ЭҮТШ) төлем жасау, ал одан кейін бұл ақпарат "Е-лицензиялау" МДҚ АЖ-ға түседі;</w:t>
      </w:r>
    </w:p>
    <w:bookmarkEnd w:id="33"/>
    <w:bookmarkStart w:name="z37" w:id="34"/>
    <w:p>
      <w:pPr>
        <w:spacing w:after="0"/>
        <w:ind w:left="0"/>
        <w:jc w:val="both"/>
      </w:pPr>
      <w:r>
        <w:rPr>
          <w:rFonts w:ascii="Times New Roman"/>
          <w:b w:val="false"/>
          <w:i w:val="false"/>
          <w:color w:val="000000"/>
          <w:sz w:val="28"/>
        </w:rPr>
        <w:t>
      7) 2-шарт – мемлекеттік қызметті көрсету үшін төлем фактісін "Е-лицензиялау" МДҚ АЖ-да тексеру;</w:t>
      </w:r>
    </w:p>
    <w:bookmarkEnd w:id="34"/>
    <w:bookmarkStart w:name="z38" w:id="35"/>
    <w:p>
      <w:pPr>
        <w:spacing w:after="0"/>
        <w:ind w:left="0"/>
        <w:jc w:val="both"/>
      </w:pPr>
      <w:r>
        <w:rPr>
          <w:rFonts w:ascii="Times New Roman"/>
          <w:b w:val="false"/>
          <w:i w:val="false"/>
          <w:color w:val="000000"/>
          <w:sz w:val="28"/>
        </w:rPr>
        <w:t>
      8) 5-процесс – мемлекеттік қызметті көрсету үшін төлемнің "Е-лицензиялау" МДҚ АЖ-да болмауына байланысты сұратылған мемлекеттік көрсетілетін қызметтен бас тарту туралы хабарламаны қалыптастыру;</w:t>
      </w:r>
    </w:p>
    <w:bookmarkEnd w:id="35"/>
    <w:bookmarkStart w:name="z39" w:id="36"/>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36"/>
    <w:bookmarkStart w:name="z40" w:id="37"/>
    <w:p>
      <w:pPr>
        <w:spacing w:after="0"/>
        <w:ind w:left="0"/>
        <w:jc w:val="both"/>
      </w:pPr>
      <w:r>
        <w:rPr>
          <w:rFonts w:ascii="Times New Roman"/>
          <w:b w:val="false"/>
          <w:i w:val="false"/>
          <w:color w:val="000000"/>
          <w:sz w:val="28"/>
        </w:rPr>
        <w:t>
      10) 3-шарт – ЭЦҚ тіркеу куәлігінің қолданылу мерзімін және тізімде кері қайтарылған (күші жойылған) тіркеу куәліктерінің тізімінде болмауын, сондай-ақ сұрау салуда көрсетілген БСН және ЭЦҚ тіркеу куәлігінде көрсетілген БСН сәйкестендіру деректерінің сәйкестігін порталда тексеру;</w:t>
      </w:r>
    </w:p>
    <w:bookmarkEnd w:id="37"/>
    <w:bookmarkStart w:name="z41" w:id="38"/>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расталмауымен байланысты сұратылған мемлекеттік көрсетілетін қызметтен бас тарту туралы хабарламаны қалыптастыру;</w:t>
      </w:r>
    </w:p>
    <w:bookmarkEnd w:id="38"/>
    <w:bookmarkStart w:name="z42" w:id="39"/>
    <w:p>
      <w:pPr>
        <w:spacing w:after="0"/>
        <w:ind w:left="0"/>
        <w:jc w:val="both"/>
      </w:pPr>
      <w:r>
        <w:rPr>
          <w:rFonts w:ascii="Times New Roman"/>
          <w:b w:val="false"/>
          <w:i w:val="false"/>
          <w:color w:val="000000"/>
          <w:sz w:val="28"/>
        </w:rPr>
        <w:t>
      12) 8-процесс – көрсетілетін қызметті алушының ЭЦҚ-сы арқылы мемлекеттік қызметті көрсетуге сұрау салудың толтырылған (енгізілген деректер) нысанын куәландыру (қол қою);</w:t>
      </w:r>
    </w:p>
    <w:bookmarkEnd w:id="39"/>
    <w:bookmarkStart w:name="z43" w:id="40"/>
    <w:p>
      <w:pPr>
        <w:spacing w:after="0"/>
        <w:ind w:left="0"/>
        <w:jc w:val="both"/>
      </w:pPr>
      <w:r>
        <w:rPr>
          <w:rFonts w:ascii="Times New Roman"/>
          <w:b w:val="false"/>
          <w:i w:val="false"/>
          <w:color w:val="000000"/>
          <w:sz w:val="28"/>
        </w:rPr>
        <w:t>
      13) 9-процесс – "Е-лицензиялау" МДҚ АЖ-да электрондық құжатты (көрсетілетін қызметті алушының сұрау салуын) тіркеу және "Е-лицензиялау" МДҚ АЖ сұрау салуды өңдеу;</w:t>
      </w:r>
    </w:p>
    <w:bookmarkEnd w:id="40"/>
    <w:bookmarkStart w:name="z44" w:id="41"/>
    <w:p>
      <w:pPr>
        <w:spacing w:after="0"/>
        <w:ind w:left="0"/>
        <w:jc w:val="both"/>
      </w:pPr>
      <w:r>
        <w:rPr>
          <w:rFonts w:ascii="Times New Roman"/>
          <w:b w:val="false"/>
          <w:i w:val="false"/>
          <w:color w:val="000000"/>
          <w:sz w:val="28"/>
        </w:rPr>
        <w:t>
      14) 4-шарт – лицензия беру үшін көрсетілетін қызметті алушының біліктілік талаптарына және негіздерге сәйкестігін көрсетілетін қызметті берушінің тексеруі;</w:t>
      </w:r>
    </w:p>
    <w:bookmarkEnd w:id="41"/>
    <w:bookmarkStart w:name="z45" w:id="42"/>
    <w:p>
      <w:pPr>
        <w:spacing w:after="0"/>
        <w:ind w:left="0"/>
        <w:jc w:val="both"/>
      </w:pPr>
      <w:r>
        <w:rPr>
          <w:rFonts w:ascii="Times New Roman"/>
          <w:b w:val="false"/>
          <w:i w:val="false"/>
          <w:color w:val="000000"/>
          <w:sz w:val="28"/>
        </w:rPr>
        <w:t>
      15) 10-процесс – "Е-лицензиялау" МДҚ АЖ-да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p>
    <w:bookmarkEnd w:id="42"/>
    <w:bookmarkStart w:name="z46" w:id="43"/>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қызметті көрсету нәтижесін алуы.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w:t>
            </w:r>
            <w:r>
              <w:br/>
            </w:r>
            <w:r>
              <w:rPr>
                <w:rFonts w:ascii="Times New Roman"/>
                <w:b w:val="false"/>
                <w:i w:val="false"/>
                <w:color w:val="000000"/>
                <w:sz w:val="20"/>
              </w:rPr>
              <w:t>металдардың сынықтары мен қалдықтарын</w:t>
            </w:r>
            <w:r>
              <w:br/>
            </w:r>
            <w:r>
              <w:rPr>
                <w:rFonts w:ascii="Times New Roman"/>
                <w:b w:val="false"/>
                <w:i w:val="false"/>
                <w:color w:val="000000"/>
                <w:sz w:val="20"/>
              </w:rPr>
              <w:t>жинау (дайындау), сақтау, өңдеу және</w:t>
            </w:r>
            <w:r>
              <w:br/>
            </w:r>
            <w:r>
              <w:rPr>
                <w:rFonts w:ascii="Times New Roman"/>
                <w:b w:val="false"/>
                <w:i w:val="false"/>
                <w:color w:val="000000"/>
                <w:sz w:val="20"/>
              </w:rPr>
              <w:t>өткiзу туралы қызметтi жүзеге асыруына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w:t>
            </w:r>
            <w:r>
              <w:br/>
            </w:r>
            <w:r>
              <w:rPr>
                <w:rFonts w:ascii="Times New Roman"/>
                <w:b w:val="false"/>
                <w:i w:val="false"/>
                <w:color w:val="000000"/>
                <w:sz w:val="20"/>
              </w:rPr>
              <w:t>металдардың сынықтары мен қалдықтарын</w:t>
            </w:r>
            <w:r>
              <w:br/>
            </w:r>
            <w:r>
              <w:rPr>
                <w:rFonts w:ascii="Times New Roman"/>
                <w:b w:val="false"/>
                <w:i w:val="false"/>
                <w:color w:val="000000"/>
                <w:sz w:val="20"/>
              </w:rPr>
              <w:t>жинау (дайындау), сақтау, өңдеу және</w:t>
            </w:r>
            <w:r>
              <w:br/>
            </w:r>
            <w:r>
              <w:rPr>
                <w:rFonts w:ascii="Times New Roman"/>
                <w:b w:val="false"/>
                <w:i w:val="false"/>
                <w:color w:val="000000"/>
                <w:sz w:val="20"/>
              </w:rPr>
              <w:t>өткiзу туралы қызметтi жүзеге асыруына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өткiзу туралы қызметтi жүзеге асыруына лицензия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851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w:t>
            </w:r>
            <w:r>
              <w:br/>
            </w:r>
            <w:r>
              <w:rPr>
                <w:rFonts w:ascii="Times New Roman"/>
                <w:b w:val="false"/>
                <w:i w:val="false"/>
                <w:color w:val="000000"/>
                <w:sz w:val="20"/>
              </w:rPr>
              <w:t>металдардың сынықтары мен қалдықтарын</w:t>
            </w:r>
            <w:r>
              <w:br/>
            </w:r>
            <w:r>
              <w:rPr>
                <w:rFonts w:ascii="Times New Roman"/>
                <w:b w:val="false"/>
                <w:i w:val="false"/>
                <w:color w:val="000000"/>
                <w:sz w:val="20"/>
              </w:rPr>
              <w:t>жинау (дайындау), сақтау, өңдеу және</w:t>
            </w:r>
            <w:r>
              <w:br/>
            </w:r>
            <w:r>
              <w:rPr>
                <w:rFonts w:ascii="Times New Roman"/>
                <w:b w:val="false"/>
                <w:i w:val="false"/>
                <w:color w:val="000000"/>
                <w:sz w:val="20"/>
              </w:rPr>
              <w:t>өткiзу туралы қызметтi жүзеге асыруына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 3-қосымша</w:t>
            </w:r>
          </w:p>
        </w:tc>
      </w:tr>
    </w:tbl>
    <w:bookmarkStart w:name="z50" w:id="44"/>
    <w:p>
      <w:pPr>
        <w:spacing w:after="0"/>
        <w:ind w:left="0"/>
        <w:jc w:val="left"/>
      </w:pPr>
      <w:r>
        <w:rPr>
          <w:rFonts w:ascii="Times New Roman"/>
          <w:b/>
          <w:i w:val="false"/>
          <w:color w:val="000000"/>
        </w:rPr>
        <w:t xml:space="preserve"> Портал арқылы мемлекеттік қызметті көрсетуге жұмылдырылған ақпараттық жүйелердің функционалдық өзара іс-қимыл диаграммасы</w:t>
      </w:r>
    </w:p>
    <w:bookmarkEnd w:id="44"/>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4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4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