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2a54" w14:textId="92c2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18 қыркүйектегі № 288 қаулысы. Атырау облысының Әділет департаментінде 2015 жылғы 22 қазанда № 3320 болып тіркелді. Күші жойылды - Атырау облысы әкімдігінің 2019 жылғы 30 қазандағы № 254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30.10.2019 № </w:t>
      </w:r>
      <w:r>
        <w:rPr>
          <w:rFonts w:ascii="Times New Roman"/>
          <w:b w:val="false"/>
          <w:i w:val="false"/>
          <w:color w:val="ff0000"/>
          <w:sz w:val="28"/>
        </w:rPr>
        <w:t>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қосымшасына сәйкес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"18" қыркүйектегі № 288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"18" қыркүйектегі № 288 қаулысымен бекітілген</w:t>
            </w:r>
          </w:p>
        </w:tc>
      </w:tr>
    </w:tbl>
    <w:bookmarkStart w:name="z11" w:id="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Екі және одан да көп облыстың аумағында орналасқан балық шаруашылығы су айдындарында ғылыми-зерттеу үшін аулауды қоспағанда, облыстың жергілікті атқарушы органымен көрсетілетін "Жануарлар дүниесін пайдалануға рұқсат беру" мемлекеттік көрсетілетін қызметі (бұдан әрі – мемлекеттік көрсетілетін қызмет) жануарлар дүниесін пайдалануға рұқсат берген кезде: </w:t>
      </w:r>
      <w:r>
        <w:br/>
      </w:r>
      <w:r>
        <w:rPr>
          <w:rFonts w:ascii="Times New Roman"/>
          <w:b w:val="false"/>
          <w:i w:val="false"/>
          <w:color w:val="000000"/>
          <w:sz w:val="28"/>
        </w:rPr>
        <w:t xml:space="preserve">
      1) </w:t>
      </w:r>
      <w:r>
        <w:rPr>
          <w:rFonts w:ascii="Times New Roman"/>
          <w:b w:val="false"/>
          <w:i w:val="false"/>
          <w:color w:val="000000"/>
          <w:sz w:val="28"/>
        </w:rPr>
        <w:t xml:space="preserve"> аң аулауға, жануарларды ғылыми, мәдени-ағарту, тәрбиелік және эстетикалық мақсаттарда пайдалануға, жануарлар түрлерін өсімін молайту мақсатында пайдалануға "Атырау облысы Табиғи ресурстар және табиғат пайдалануды реттеу басқармасы" мемлекеттік мекемесімен;</w:t>
      </w:r>
      <w:r>
        <w:br/>
      </w:r>
      <w:r>
        <w:rPr>
          <w:rFonts w:ascii="Times New Roman"/>
          <w:b w:val="false"/>
          <w:i w:val="false"/>
          <w:color w:val="000000"/>
          <w:sz w:val="28"/>
        </w:rPr>
        <w:t xml:space="preserve">
      2) </w:t>
      </w:r>
      <w:r>
        <w:rPr>
          <w:rFonts w:ascii="Times New Roman"/>
          <w:b w:val="false"/>
          <w:i w:val="false"/>
          <w:color w:val="000000"/>
          <w:sz w:val="28"/>
        </w:rPr>
        <w:t xml:space="preserve"> кәсіпшілік балық аулауға, ғылыми-зерттемелік аулауға, эксперименттік аулауға, мелиорациялық аулауға, өсімін молайту мақсатында аулауға, әуесқойлық (спорттық) аулауға "Атырау облысы Ауыл шаруашылығы басқармасы" мемлекеттік мекемесімен (бұдан әрі - көрсетілетін қызметті беруші) көрсетіледі. </w:t>
      </w:r>
    </w:p>
    <w:bookmarkEnd w:id="3"/>
    <w:bookmarkStart w:name="z16" w:id="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 үкіметтің"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жануарлар дүниесін пайдалануға рұқсат (бұдан әрі - рұқсат) немесе Қазақстан Республикасы Ауыл шаруашылығы министрінің 2015 жылғы 30 сәуірдегі №18-03/390 "Жануарлар дүниесі саласында мемлекеттік қызмет стандарттарын бекіту туралы" бұйрығымен бекітілген "Жануарлар дүниесін пайдалануға рұқсат беру" мемлекеттік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(бұдан әрі - Стандарт) қарастырылған жағдайларда және негіздер бойынша мемлекеттік қызметті көрсетуден бас тарту жөнінде дәлелді жауап.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қолымен куәландырылады.</w:t>
      </w:r>
    </w:p>
    <w:bookmarkEnd w:id="5"/>
    <w:bookmarkStart w:name="z22" w:id="6"/>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 цифрлы қолы (бұдан әрі – ЭЦҚ) қойылған электронды құжат нысанында қызмет алушының "жеке кабинетіне" жіберіледі және сонда сақталады.</w:t>
      </w:r>
    </w:p>
    <w:bookmarkEnd w:id="6"/>
    <w:bookmarkStart w:name="z23" w:id="7"/>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End w:id="7"/>
    <w:bookmarkStart w:name="z24"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
    <w:bookmarkStart w:name="z25" w:id="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 куәландырылған электронды құжат нысанындағы немесе қағаз түріндегі өтінім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маманы көрсетілетін қызметті алушының құжаттарын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қабылдайды, тіркейді және оларды басшыға немесе көрсетілетін қызметті берушінің уәкілетті тұлғасына жолдайды (30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немесе уәкілетті тұлғасы құжаттарды қарайды, бұрыштама қояды және көрсетілетін қызметті берушінің бөлім басшысына жолдайды (2 сағат);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бөлім басшысы құжаттарды қарайды және көрсетілетін қызметті берушінің бөлім маманына жолдайды (1 сағат 30 минут); </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бөлім маманы құжаттарды рұқсат берудің талаптары мен шарттарының сәйкестігіне тексереді, мемлекеттік қызмет нәтижесін дайындайды және көрсетілетін қызметті берушінің бөлім басшысына жолдайды (4 жұмыс күні).</w:t>
      </w:r>
    </w:p>
    <w:bookmarkEnd w:id="9"/>
    <w:bookmarkStart w:name="z31" w:id="10"/>
    <w:p>
      <w:pPr>
        <w:spacing w:after="0"/>
        <w:ind w:left="0"/>
        <w:jc w:val="both"/>
      </w:pPr>
      <w:r>
        <w:rPr>
          <w:rFonts w:ascii="Times New Roman"/>
          <w:b w:val="false"/>
          <w:i w:val="false"/>
          <w:color w:val="000000"/>
          <w:sz w:val="28"/>
        </w:rPr>
        <w:t xml:space="preserve">
      Көрсетілетін қызметті алушының ұсынылған құжаттарының толық болмау фактісі анықталған жағдайда өтінімді одан әрі қараудан бас тарту жөнінде дәлелді жауап дайындайды (1 жұмыс күні ішінде); </w:t>
      </w:r>
    </w:p>
    <w:bookmarkEnd w:id="10"/>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бөлім басшысы мемлекеттік қызмет нәтижесін тексереді, келіседі немесе өтінімді одан әрі қараудан бас тарту жөнінде дәлелді жауап береді және басшыға немесе көрсетілетін қызметті берушінің уәкілетті тұлғасына жолдайды (1 сағат 30 минут); </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басшысы немесе уәкілетті тұлғасы мемлекеттік қызмет нәтижесін тексереді, қол қояды немесе өтінімді одан әрі қараудан бас тарту жөнінде дәлелді жауап береді және көрсетілетін қызметті берушінің кеңсе маманына жолдайды (2 сағат);</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кеңсе маманы көрсетілетін қызметті алушыға мемлекеттік көрсетілетін қызметтің нәтижесін немесе мемлекеттік қызметті көрсетуден бас тарту жөнінде дәлелді жауап береді немесе портал арқылы жолдайды (30 минуттан аспайды).</w:t>
      </w:r>
      <w:r>
        <w:br/>
      </w:r>
      <w:r>
        <w:rPr>
          <w:rFonts w:ascii="Times New Roman"/>
          <w:b w:val="false"/>
          <w:i w:val="false"/>
          <w:color w:val="000000"/>
          <w:sz w:val="28"/>
        </w:rPr>
        <w:t>
</w:t>
      </w:r>
    </w:p>
    <w:bookmarkStart w:name="z35" w:id="11"/>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1"/>
    <w:bookmarkStart w:name="z36" w:id="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немесе уәкілетті тұлғасы;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бөлім басшысы;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бөлім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бөлімшелерінің (қызметкерлерінің) арасында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"Жануарлар дүниесін пайдалануға рұқсаттар беру" мемлекеттік қызметті көрсету бизнес-процестерінің анықтамалығы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
    <w:bookmarkStart w:name="z42" w:id="13"/>
    <w:p>
      <w:pPr>
        <w:spacing w:after="0"/>
        <w:ind w:left="0"/>
        <w:jc w:val="left"/>
      </w:pPr>
      <w:r>
        <w:rPr>
          <w:rFonts w:ascii="Times New Roman"/>
          <w:b/>
          <w:i w:val="false"/>
          <w:color w:val="000000"/>
        </w:rPr>
        <w:t xml:space="preserve"> 4. Халыққа қызмет көрсету орталығы және (немесе) өзге де көрсетілетін қызметті берушілермен өзара іс-қимыл тәртiбiн, сондай-ақ мемлекеттік қызмет көрсету процесінде ақпараттық жүйелерді пайдалану тәртiбiн сипаттау</w:t>
      </w:r>
    </w:p>
    <w:bookmarkEnd w:id="13"/>
    <w:bookmarkStart w:name="z43" w:id="14"/>
    <w:p>
      <w:pPr>
        <w:spacing w:after="0"/>
        <w:ind w:left="0"/>
        <w:jc w:val="both"/>
      </w:pPr>
      <w:r>
        <w:rPr>
          <w:rFonts w:ascii="Times New Roman"/>
          <w:b w:val="false"/>
          <w:i w:val="false"/>
          <w:color w:val="000000"/>
          <w:sz w:val="28"/>
        </w:rPr>
        <w:t xml:space="preserve">
      8.  Көрсетілетін қызметті беруші және көрсетілетін қызметті алушының портал арқылы мемлекеттік қызметті көрсету кезінде рәсімдердің (іс-қимыл) реттілігі және жүгіну тәртібі (мемлекеттік қызмет көрсетуге қатысатын ақпараттық жүйелердің функционалдық өзара әрекетінің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көрсетілетін қызметті алушы компьютерінің интернет-браузерінде сақталатын (порталға тіркелмеген көрсетілетін қызметті алушылар үшін жүзеге асырылады) өзінің ЭЦҚ тіркеу куәлігінің көмегімен порталда тіркеуді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1 процесс – көрсетілетін қызметті алушының компьютерінің интернет-браузеріне ЭЦҚ тіркеу куәлігін бекітуі және мемлекеттік қызметті алу үшін көрсетілетін қызметті алушының порталда парольді енгізуі;</w:t>
      </w:r>
      <w:r>
        <w:br/>
      </w:r>
      <w:r>
        <w:rPr>
          <w:rFonts w:ascii="Times New Roman"/>
          <w:b w:val="false"/>
          <w:i w:val="false"/>
          <w:color w:val="000000"/>
          <w:sz w:val="28"/>
        </w:rPr>
        <w:t xml:space="preserve">
      3) </w:t>
      </w:r>
      <w:r>
        <w:rPr>
          <w:rFonts w:ascii="Times New Roman"/>
          <w:b w:val="false"/>
          <w:i w:val="false"/>
          <w:color w:val="000000"/>
          <w:sz w:val="28"/>
        </w:rPr>
        <w:t xml:space="preserve"> 1 шарт – ЖСН/БСН (жеке сәйкестендіру нөмірі/ бизнес-сәйкестендіру нөмірі) және пароль арқылы тіркелген көрсетілетін қызметті алушы туралы мәліметтердің түпнұсқалығын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 xml:space="preserve"> 2 процесс – көрсетілетін қызметті алушының мәліметтерінің дұрыс болмауына байланысты авторизациялаудан бас тартқандығы жөнінде порталда хабарламаның қалыптасуы; </w:t>
      </w:r>
      <w:r>
        <w:br/>
      </w:r>
      <w:r>
        <w:rPr>
          <w:rFonts w:ascii="Times New Roman"/>
          <w:b w:val="false"/>
          <w:i w:val="false"/>
          <w:color w:val="000000"/>
          <w:sz w:val="28"/>
        </w:rPr>
        <w:t xml:space="preserve">
      5) </w:t>
      </w:r>
      <w:r>
        <w:rPr>
          <w:rFonts w:ascii="Times New Roman"/>
          <w:b w:val="false"/>
          <w:i w:val="false"/>
          <w:color w:val="000000"/>
          <w:sz w:val="28"/>
        </w:rPr>
        <w:t xml:space="preserve"> 3 процесс – көрсетілетін қызметті алушының мемлекеттік қызметті таңдауы, мемлекеттік қызметті көрсету үшін сұрау салу нысанын экранға шығаруы және көрсетілетін қызметті алушының толтыруы, электронды түрде сұрау салу нысанына қажетті құжаттарды бекітуі;</w:t>
      </w:r>
      <w:r>
        <w:br/>
      </w:r>
      <w:r>
        <w:rPr>
          <w:rFonts w:ascii="Times New Roman"/>
          <w:b w:val="false"/>
          <w:i w:val="false"/>
          <w:color w:val="000000"/>
          <w:sz w:val="28"/>
        </w:rPr>
        <w:t xml:space="preserve">
      6) </w:t>
      </w:r>
      <w:r>
        <w:rPr>
          <w:rFonts w:ascii="Times New Roman"/>
          <w:b w:val="false"/>
          <w:i w:val="false"/>
          <w:color w:val="000000"/>
          <w:sz w:val="28"/>
        </w:rPr>
        <w:t xml:space="preserve"> 4 процесс –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7) </w:t>
      </w:r>
      <w:r>
        <w:rPr>
          <w:rFonts w:ascii="Times New Roman"/>
          <w:b w:val="false"/>
          <w:i w:val="false"/>
          <w:color w:val="000000"/>
          <w:sz w:val="28"/>
        </w:rPr>
        <w:t xml:space="preserve"> 2 шарт – порталда ЭЦҚ тіркеу куәлігінің әрекет ету мерзімін және кері қайтарылған тіркеу куәліктерінің тізімінде болмауын, сондай-ақ, сұрау салуда көрсетілген ЖСН/БСН және ЭЦҚ тіркеу куәлігінде көрсетілген ЖСН/БСН-нің арасында сәйкестендіру мәліметтерінің сәйкестігін тексеру;</w:t>
      </w:r>
      <w:r>
        <w:br/>
      </w:r>
      <w:r>
        <w:rPr>
          <w:rFonts w:ascii="Times New Roman"/>
          <w:b w:val="false"/>
          <w:i w:val="false"/>
          <w:color w:val="000000"/>
          <w:sz w:val="28"/>
        </w:rPr>
        <w:t xml:space="preserve">
      8) </w:t>
      </w:r>
      <w:r>
        <w:rPr>
          <w:rFonts w:ascii="Times New Roman"/>
          <w:b w:val="false"/>
          <w:i w:val="false"/>
          <w:color w:val="000000"/>
          <w:sz w:val="28"/>
        </w:rPr>
        <w:t xml:space="preserve"> 5 процесс – көрсетілетін қызметті алушының ЭЦҚ түпнұсқалығы расталмауына байланысты сұрау салынып отырған мемлекеттік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 6 процесс – көрсетілетін қызметті алушының ЭЦҚ арқылы мемлекеттік қызметті көрсету үшін сұрау салуды куәландыру (қол қою);</w:t>
      </w:r>
      <w:r>
        <w:br/>
      </w:r>
      <w:r>
        <w:rPr>
          <w:rFonts w:ascii="Times New Roman"/>
          <w:b w:val="false"/>
          <w:i w:val="false"/>
          <w:color w:val="000000"/>
          <w:sz w:val="28"/>
        </w:rPr>
        <w:t xml:space="preserve">
      10) </w:t>
      </w:r>
      <w:r>
        <w:rPr>
          <w:rFonts w:ascii="Times New Roman"/>
          <w:b w:val="false"/>
          <w:i w:val="false"/>
          <w:color w:val="000000"/>
          <w:sz w:val="28"/>
        </w:rPr>
        <w:t xml:space="preserve"> 7 процесс – көрсетілетін қызметті алушының электронды сұрау салуын порталда тіркеу;</w:t>
      </w:r>
      <w:r>
        <w:br/>
      </w:r>
      <w:r>
        <w:rPr>
          <w:rFonts w:ascii="Times New Roman"/>
          <w:b w:val="false"/>
          <w:i w:val="false"/>
          <w:color w:val="000000"/>
          <w:sz w:val="28"/>
        </w:rPr>
        <w:t xml:space="preserve">
      11) </w:t>
      </w:r>
      <w:r>
        <w:rPr>
          <w:rFonts w:ascii="Times New Roman"/>
          <w:b w:val="false"/>
          <w:i w:val="false"/>
          <w:color w:val="000000"/>
          <w:sz w:val="28"/>
        </w:rPr>
        <w:t xml:space="preserve"> 8 процесс – көрсетілетін қызметті алушының рұқсатты немесе мемлекеттік көрсетілетін қызметті ұсынудан бас тарту туралы дәлелді жауапты алуы.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 мемлекеттік көрсетілетін қызмет регламентіне 1-қосымша</w:t>
            </w:r>
          </w:p>
        </w:tc>
      </w:tr>
    </w:tbl>
    <w:bookmarkStart w:name="z56" w:id="15"/>
    <w:p>
      <w:pPr>
        <w:spacing w:after="0"/>
        <w:ind w:left="0"/>
        <w:jc w:val="left"/>
      </w:pPr>
      <w:r>
        <w:rPr>
          <w:rFonts w:ascii="Times New Roman"/>
          <w:b/>
          <w:i w:val="false"/>
          <w:color w:val="000000"/>
        </w:rPr>
        <w:t xml:space="preserve"> Әрбір рәсімнің ұзақтығын көрсете отырып, көрсетілетін қызметті берушінің құрылымдық бөлімшелерінің (қызметкерлерінің) арасында рәсімдер (іс-қимылдар) реттілігінің сипаттамасы</w:t>
      </w:r>
    </w:p>
    <w:bookmarkEnd w:id="15"/>
    <w:bookmarkStart w:name="z57" w:id="16"/>
    <w:p>
      <w:pPr>
        <w:spacing w:after="0"/>
        <w:ind w:left="0"/>
        <w:jc w:val="left"/>
      </w:pPr>
    </w:p>
    <w:bookmarkEnd w:id="16"/>
    <w:p>
      <w:pPr>
        <w:spacing w:after="0"/>
        <w:ind w:left="0"/>
        <w:jc w:val="both"/>
      </w:pPr>
      <w:r>
        <w:drawing>
          <wp:inline distT="0" distB="0" distL="0" distR="0">
            <wp:extent cx="6858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820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 мемлекеттік көрсетілетін қызмет регламентіне 2-қосымша</w:t>
            </w:r>
          </w:p>
        </w:tc>
      </w:tr>
    </w:tbl>
    <w:bookmarkStart w:name="z59" w:id="17"/>
    <w:p>
      <w:pPr>
        <w:spacing w:after="0"/>
        <w:ind w:left="0"/>
        <w:jc w:val="left"/>
      </w:pPr>
      <w:r>
        <w:rPr>
          <w:rFonts w:ascii="Times New Roman"/>
          <w:b/>
          <w:i w:val="false"/>
          <w:color w:val="000000"/>
        </w:rPr>
        <w:t xml:space="preserve"> "Жануарлар дүниесін пайдалануға рұқсат беру" мемлекеттік қызметті көрсету биснес-процестерінің анықтамалығы</w:t>
      </w:r>
    </w:p>
    <w:bookmarkEnd w:id="17"/>
    <w:bookmarkStart w:name="z60" w:id="18"/>
    <w:p>
      <w:pPr>
        <w:spacing w:after="0"/>
        <w:ind w:left="0"/>
        <w:jc w:val="left"/>
      </w:pPr>
    </w:p>
    <w:bookmarkEnd w:id="1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61" w:id="19"/>
    <w:p>
      <w:pPr>
        <w:spacing w:after="0"/>
        <w:ind w:left="0"/>
        <w:jc w:val="left"/>
      </w:pPr>
      <w:r>
        <w:rPr>
          <w:rFonts w:ascii="Times New Roman"/>
          <w:b/>
          <w:i w:val="false"/>
          <w:color w:val="000000"/>
        </w:rPr>
        <w:t xml:space="preserve"> Шартты белгілер:</w:t>
      </w:r>
    </w:p>
    <w:bookmarkEnd w:id="19"/>
    <w:bookmarkStart w:name="z62" w:id="20"/>
    <w:p>
      <w:pPr>
        <w:spacing w:after="0"/>
        <w:ind w:left="0"/>
        <w:jc w:val="left"/>
      </w:pPr>
    </w:p>
    <w:bookmarkEnd w:id="20"/>
    <w:p>
      <w:pPr>
        <w:spacing w:after="0"/>
        <w:ind w:left="0"/>
        <w:jc w:val="both"/>
      </w:pPr>
      <w:r>
        <w:drawing>
          <wp:inline distT="0" distB="0" distL="0" distR="0">
            <wp:extent cx="70993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 мемлекеттік көрсетілетін қызмет регламентіне 3-қосымша</w:t>
            </w:r>
          </w:p>
        </w:tc>
      </w:tr>
    </w:tbl>
    <w:bookmarkStart w:name="z64" w:id="2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21"/>
    <w:bookmarkStart w:name="z65" w:id="22"/>
    <w:p>
      <w:pPr>
        <w:spacing w:after="0"/>
        <w:ind w:left="0"/>
        <w:jc w:val="left"/>
      </w:pPr>
    </w:p>
    <w:bookmarkEnd w:id="22"/>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66" w:id="23"/>
    <w:p>
      <w:pPr>
        <w:spacing w:after="0"/>
        <w:ind w:left="0"/>
        <w:jc w:val="left"/>
      </w:pPr>
      <w:r>
        <w:rPr>
          <w:rFonts w:ascii="Times New Roman"/>
          <w:b/>
          <w:i w:val="false"/>
          <w:color w:val="000000"/>
        </w:rPr>
        <w:t xml:space="preserve"> Шартты белгілер:</w:t>
      </w:r>
    </w:p>
    <w:bookmarkEnd w:id="23"/>
    <w:bookmarkStart w:name="z67" w:id="24"/>
    <w:p>
      <w:pPr>
        <w:spacing w:after="0"/>
        <w:ind w:left="0"/>
        <w:jc w:val="left"/>
      </w:pPr>
    </w:p>
    <w:bookmarkEnd w:id="24"/>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