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3c69" w14:textId="61d3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24 шілдедегі № 229 қаулысы. Атырау облысының Әділет департаментінде 2015 жылғы 03 қыркүйекте № 3285 болып тіркелді. Күші жойылды - Атырау облысы әкімдігінің 2019 жылғы 27 тамыздағы № 183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27.08.2019 № </w:t>
      </w:r>
      <w:r>
        <w:rPr>
          <w:rFonts w:ascii="Times New Roman"/>
          <w:b w:val="false"/>
          <w:i w:val="false"/>
          <w:color w:val="ff0000"/>
          <w:sz w:val="28"/>
        </w:rPr>
        <w:t>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 бабының </w:t>
      </w:r>
      <w:r>
        <w:rPr>
          <w:rFonts w:ascii="Times New Roman"/>
          <w:b w:val="false"/>
          <w:i w:val="false"/>
          <w:color w:val="000000"/>
          <w:sz w:val="28"/>
        </w:rPr>
        <w:t>3 -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шілдедегі № 229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шілдедегі № 229 қаулысына бекітілген</w:t>
            </w:r>
          </w:p>
        </w:tc>
      </w:tr>
    </w:tbl>
    <w:bookmarkStart w:name="z13" w:id="1"/>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3"/>
    <w:bookmarkStart w:name="z16"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көрсетiлетiн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пайдалы қазбалар жатқан алаңдарда құрылыс салуға, сондай-ақ олар жинақталған жерлерде жерасты құрылыстарын орналастыруға рұқсат (бұдан әрі – рұқсат) беру.</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5"/>
    <w:bookmarkStart w:name="z22" w:id="6"/>
    <w:p>
      <w:pPr>
        <w:spacing w:after="0"/>
        <w:ind w:left="0"/>
        <w:jc w:val="both"/>
      </w:pPr>
      <w:r>
        <w:rPr>
          <w:rFonts w:ascii="Times New Roman"/>
          <w:b w:val="false"/>
          <w:i w:val="false"/>
          <w:color w:val="000000"/>
          <w:sz w:val="28"/>
        </w:rPr>
        <w:t>
      Қағаз тасығышта рұқсат алуға өтініш берілген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w:t>
      </w:r>
    </w:p>
    <w:bookmarkEnd w:id="6"/>
    <w:bookmarkStart w:name="z23" w:id="7"/>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кабинетіне" жіберіледі.</w:t>
      </w:r>
    </w:p>
    <w:bookmarkEnd w:id="7"/>
    <w:bookmarkStart w:name="z24"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8"/>
    <w:bookmarkStart w:name="z25" w:id="9"/>
    <w:p>
      <w:pPr>
        <w:spacing w:after="0"/>
        <w:ind w:left="0"/>
        <w:jc w:val="both"/>
      </w:pPr>
      <w:r>
        <w:rPr>
          <w:rFonts w:ascii="Times New Roman"/>
          <w:b w:val="false"/>
          <w:i w:val="false"/>
          <w:color w:val="000000"/>
          <w:sz w:val="28"/>
        </w:rPr>
        <w:t>
      4.  Мемлекеттік қызметті көрсету бойынша рәсімдерді (іс -қимылды) бастау үшін қағаз тасығыштағы өтініш және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стандартының (бұдан әрі – Стандарт) қосымшасына сәйкес көрсетілетін қызмет алушының ЭЦҚ - мен куәландырылған электрондық құжат нысанындағы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 топтамасының Стандарттың 9 - тармағында көрсетілген тізбеге сәйкестігіне талдау жасайды, егер құжаттар көрсетілген талаптарға сәйкес келсе, онда алушыға құжаттар топтамасының қабылдау күні мен уақытын көрсете отырып, өтініштің кеңседе тіркелгені туралы растаумен өтініштің көшірмесі беріледі және көрсетілетін қызметті берушінің басшысына жолдайды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Құжаттар топтамасы талаптарға сәйкес келмесе, көрсетілетін қызметті алушыға кері қайтарылады (15 (он бес) минут ішінде).</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келіп түскен құжаттармен танысады және орындау үшін көрсетілетін қызметті берушінің маманына жолдайды (30 (отыз) минут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 (8 (сегіз)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қызметті берушінің кеңсе қызметкеріне жолдайды (30 (отыз) минут ішінде);</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алушының қолына береді немесе портал арқылы жолдайды (15 (он бес) минут ішінде).</w:t>
      </w:r>
    </w:p>
    <w:bookmarkEnd w:id="9"/>
    <w:bookmarkStart w:name="z33"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34" w:id="11"/>
    <w:p>
      <w:pPr>
        <w:spacing w:after="0"/>
        <w:ind w:left="0"/>
        <w:jc w:val="both"/>
      </w:pPr>
      <w:r>
        <w:rPr>
          <w:rFonts w:ascii="Times New Roman"/>
          <w:b w:val="false"/>
          <w:i w:val="false"/>
          <w:color w:val="000000"/>
          <w:sz w:val="28"/>
        </w:rPr>
        <w:t>
      6.  Мемлекеттiк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және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қызметтің бизнес-процестерінің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11"/>
    <w:bookmarkStart w:name="z39" w:id="12"/>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тәртібін, сондай-ақ мемлекеттік қызмет көрсету процесінде ақпараттық жүйелерді қолдану тәртібін сипаттау</w:t>
      </w:r>
    </w:p>
    <w:bookmarkEnd w:id="12"/>
    <w:bookmarkStart w:name="z40" w:id="13"/>
    <w:p>
      <w:pPr>
        <w:spacing w:after="0"/>
        <w:ind w:left="0"/>
        <w:jc w:val="both"/>
      </w:pPr>
      <w:r>
        <w:rPr>
          <w:rFonts w:ascii="Times New Roman"/>
          <w:b w:val="false"/>
          <w:i w:val="false"/>
          <w:color w:val="000000"/>
          <w:sz w:val="28"/>
        </w:rPr>
        <w:t xml:space="preserve">
      8.  Портал арқылы қадамдық іс-қимылдар мен шешімдер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 процесс – көрсетілетін қызметті алушының мемлекеттік көрсетілетін қызметті алу үшін порталда ЖСН/БСН мен паролін енгізуі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 xml:space="preserve"> 1 шарт – порталда тіркелген көрсетілетін қызметті алушы туралы мәліметтердің түпнұсқалығын ЖСН/БСН және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w:t>
      </w:r>
      <w:r>
        <w:rPr>
          <w:rFonts w:ascii="Times New Roman"/>
          <w:b w:val="false"/>
          <w:i w:val="false"/>
          <w:color w:val="000000"/>
          <w:sz w:val="28"/>
        </w:rPr>
        <w:t xml:space="preserve"> 3 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сұрау 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6) </w:t>
      </w:r>
      <w:r>
        <w:rPr>
          <w:rFonts w:ascii="Times New Roman"/>
          <w:b w:val="false"/>
          <w:i w:val="false"/>
          <w:color w:val="000000"/>
          <w:sz w:val="28"/>
        </w:rPr>
        <w:t xml:space="preserve"> 2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 </w:t>
      </w:r>
      <w:r>
        <w:br/>
      </w:r>
      <w:r>
        <w:rPr>
          <w:rFonts w:ascii="Times New Roman"/>
          <w:b w:val="false"/>
          <w:i w:val="false"/>
          <w:color w:val="000000"/>
          <w:sz w:val="28"/>
        </w:rPr>
        <w:t xml:space="preserve">
      7) </w:t>
      </w:r>
      <w:r>
        <w:rPr>
          <w:rFonts w:ascii="Times New Roman"/>
          <w:b w:val="false"/>
          <w:i w:val="false"/>
          <w:color w:val="000000"/>
          <w:sz w:val="28"/>
        </w:rPr>
        <w:t xml:space="preserve">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 процесс – көрсетілетін қызметті алушының ЭЦҚ арқылы мемлекеттік қызметті көрсетуге арналған сұрау салуды куәландыру және "электрондық үкімет" шлюзіне (бұдан әрі –ЭҮШ) электрондық құжатты (сұрау салуды) жіберу;</w:t>
      </w:r>
      <w:r>
        <w:br/>
      </w:r>
      <w:r>
        <w:rPr>
          <w:rFonts w:ascii="Times New Roman"/>
          <w:b w:val="false"/>
          <w:i w:val="false"/>
          <w:color w:val="000000"/>
          <w:sz w:val="28"/>
        </w:rPr>
        <w:t xml:space="preserve">
      9) </w:t>
      </w:r>
      <w:r>
        <w:rPr>
          <w:rFonts w:ascii="Times New Roman"/>
          <w:b w:val="false"/>
          <w:i w:val="false"/>
          <w:color w:val="000000"/>
          <w:sz w:val="28"/>
        </w:rPr>
        <w:t xml:space="preserve"> 3 шарт – көрсетілетін қызметті берушінің көрсетілетін қызметті алушы ұсынған Стандарттың 9-тармағында көрсетілген құжаттардың сәйкестігін тексеруі (өңдеуі);</w:t>
      </w:r>
      <w:r>
        <w:br/>
      </w:r>
      <w:r>
        <w:rPr>
          <w:rFonts w:ascii="Times New Roman"/>
          <w:b w:val="false"/>
          <w:i w:val="false"/>
          <w:color w:val="000000"/>
          <w:sz w:val="28"/>
        </w:rPr>
        <w:t xml:space="preserve">
      10) </w:t>
      </w:r>
      <w:r>
        <w:rPr>
          <w:rFonts w:ascii="Times New Roman"/>
          <w:b w:val="false"/>
          <w:i w:val="false"/>
          <w:color w:val="000000"/>
          <w:sz w:val="28"/>
        </w:rPr>
        <w:t xml:space="preserve"> 6 процесс – көрсетілетін қызметті алушының портал қалыптастырған көрсетілетін қызмет нәтижесін (электрондық құжат нысанындағы анықтама) алуы. Электрондық құжат көрсетілетін қызметті берушінің қызметкерінің ЭЦҚ пайдаланып қалыптастырылады.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1-қосымша</w:t>
            </w:r>
          </w:p>
        </w:tc>
      </w:tr>
    </w:tbl>
    <w:bookmarkStart w:name="z52" w:id="14"/>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өзара іс-қимылдар тәртібінің сипаттамасы</w:t>
      </w:r>
    </w:p>
    <w:bookmarkEnd w:id="14"/>
    <w:bookmarkStart w:name="z53" w:id="15"/>
    <w:p>
      <w:pPr>
        <w:spacing w:after="0"/>
        <w:ind w:left="0"/>
        <w:jc w:val="left"/>
      </w:pPr>
    </w:p>
    <w:bookmarkEnd w:id="15"/>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4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2-қосымша</w:t>
            </w:r>
          </w:p>
        </w:tc>
      </w:tr>
    </w:tbl>
    <w:bookmarkStart w:name="z55" w:id="16"/>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қызмет көрсетудің бизнес-процестерінің анықтамалығы</w:t>
      </w:r>
    </w:p>
    <w:bookmarkEnd w:id="16"/>
    <w:bookmarkStart w:name="z56" w:id="17"/>
    <w:p>
      <w:pPr>
        <w:spacing w:after="0"/>
        <w:ind w:left="0"/>
        <w:jc w:val="left"/>
      </w:pPr>
    </w:p>
    <w:bookmarkEnd w:id="17"/>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59700"/>
                    </a:xfrm>
                    <a:prstGeom prst="rect">
                      <a:avLst/>
                    </a:prstGeom>
                  </pic:spPr>
                </pic:pic>
              </a:graphicData>
            </a:graphic>
          </wp:inline>
        </w:drawing>
      </w:r>
    </w:p>
    <w:p>
      <w:pPr>
        <w:spacing w:after="0"/>
        <w:ind w:left="0"/>
        <w:jc w:val="left"/>
      </w:pPr>
      <w:r>
        <w:br/>
      </w:r>
    </w:p>
    <w:bookmarkStart w:name="z57" w:id="18"/>
    <w:p>
      <w:pPr>
        <w:spacing w:after="0"/>
        <w:ind w:left="0"/>
        <w:jc w:val="left"/>
      </w:pPr>
    </w:p>
    <w:bookmarkEnd w:id="1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3-қосымша</w:t>
            </w:r>
          </w:p>
        </w:tc>
      </w:tr>
    </w:tbl>
    <w:bookmarkStart w:name="z59" w:id="19"/>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диаграммасы</w:t>
      </w:r>
    </w:p>
    <w:bookmarkEnd w:id="19"/>
    <w:bookmarkStart w:name="z60" w:id="20"/>
    <w:p>
      <w:pPr>
        <w:spacing w:after="0"/>
        <w:ind w:left="0"/>
        <w:jc w:val="left"/>
      </w:pPr>
    </w:p>
    <w:bookmarkEnd w:id="20"/>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61" w:id="21"/>
    <w:p>
      <w:pPr>
        <w:spacing w:after="0"/>
        <w:ind w:left="0"/>
        <w:jc w:val="both"/>
      </w:pPr>
      <w:r>
        <w:rPr>
          <w:rFonts w:ascii="Times New Roman"/>
          <w:b w:val="false"/>
          <w:i w:val="false"/>
          <w:color w:val="000000"/>
          <w:sz w:val="28"/>
        </w:rPr>
        <w:t>
      Кесте. Шартты белгілер</w:t>
      </w:r>
    </w:p>
    <w:bookmarkEnd w:id="21"/>
    <w:bookmarkStart w:name="z6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429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шілдедегі № 229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шілдедегі № 229 қаулысына бекітілген</w:t>
            </w:r>
          </w:p>
        </w:tc>
      </w:tr>
    </w:tbl>
    <w:bookmarkStart w:name="z65" w:id="23"/>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23"/>
    <w:bookmarkStart w:name="z66" w:id="24"/>
    <w:p>
      <w:pPr>
        <w:spacing w:after="0"/>
        <w:ind w:left="0"/>
        <w:jc w:val="left"/>
      </w:pPr>
      <w:r>
        <w:rPr>
          <w:rFonts w:ascii="Times New Roman"/>
          <w:b/>
          <w:i w:val="false"/>
          <w:color w:val="000000"/>
        </w:rPr>
        <w:t xml:space="preserve"> 1. Жалпы ережелер</w:t>
      </w:r>
    </w:p>
    <w:bookmarkEnd w:id="24"/>
    <w:bookmarkStart w:name="z67" w:id="25"/>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25"/>
    <w:bookmarkStart w:name="z68" w:id="26"/>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w:t>
      </w:r>
    </w:p>
    <w:bookmarkEnd w:id="2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 </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болашақ құрылыс учаскелері астындағы жер қойнауында пайдалы қазбалардың жоқ немесе оның аз мөлшерде екендігі туралы қорытынды беру.</w:t>
      </w:r>
      <w:r>
        <w:br/>
      </w:r>
      <w:r>
        <w:rPr>
          <w:rFonts w:ascii="Times New Roman"/>
          <w:b w:val="false"/>
          <w:i w:val="false"/>
          <w:color w:val="000000"/>
          <w:sz w:val="28"/>
        </w:rPr>
        <w:t>
</w:t>
      </w:r>
    </w:p>
    <w:bookmarkStart w:name="z73" w:id="2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7"/>
    <w:bookmarkStart w:name="z74" w:id="28"/>
    <w:p>
      <w:pPr>
        <w:spacing w:after="0"/>
        <w:ind w:left="0"/>
        <w:jc w:val="both"/>
      </w:pPr>
      <w:r>
        <w:rPr>
          <w:rFonts w:ascii="Times New Roman"/>
          <w:b w:val="false"/>
          <w:i w:val="false"/>
          <w:color w:val="000000"/>
          <w:sz w:val="28"/>
        </w:rPr>
        <w:t>
      Қағаз тасығышта рұқсат алуға өтініш берілген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w:t>
      </w:r>
    </w:p>
    <w:bookmarkEnd w:id="28"/>
    <w:bookmarkStart w:name="z75" w:id="2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p>
    <w:bookmarkEnd w:id="29"/>
    <w:bookmarkStart w:name="z76"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30"/>
    <w:bookmarkStart w:name="z77" w:id="31"/>
    <w:p>
      <w:pPr>
        <w:spacing w:after="0"/>
        <w:ind w:left="0"/>
        <w:jc w:val="both"/>
      </w:pPr>
      <w:r>
        <w:rPr>
          <w:rFonts w:ascii="Times New Roman"/>
          <w:b w:val="false"/>
          <w:i w:val="false"/>
          <w:color w:val="000000"/>
          <w:sz w:val="28"/>
        </w:rPr>
        <w:t xml:space="preserve">
      4.  Мемлекеттік қызметті көрсету бойынша рәсімдерді (іс -қимылды) бастау үшін қағаз тасығыштағы өтініш және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бұйрығымен бекітілген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стандартының (бұдан әрі – Стандарт) қосымшасына сәйкес көрсетілетін қызметті алушының ЭЦҚ-мен куәландырылған электрондық құжат нысанындағы өтініш негіз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 топтамасының Стандарттың 9 - тармағында көрсетілген тізбеге сәйкестігіне талдау жасайды, егер құжаттар көрсетілген талаптарға сәйкес келсе, онда алушыға құжаттар топтамасының қабылдау күні мен уақытын көрсете отырып, өтініштің кеңседе тіркелгені туралы растаумен өтініштің көшірмесі беріледі және көрсетілетін қызметті берушінің басшысына жолдайды (15 (он бес) минут ішінде);</w:t>
      </w:r>
    </w:p>
    <w:bookmarkEnd w:id="31"/>
    <w:bookmarkStart w:name="z80" w:id="32"/>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(15 (он бес) минут ішінде).</w:t>
      </w:r>
    </w:p>
    <w:bookmarkEnd w:id="3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келіп түскен құжаттармен танысады және орындау үшін көрсетілетін қызмет берушінің маманына жолдайды (30 (отыз) минут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 (13 (он үш) жұмыс күні ішінде); </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қызметті берушінің кеңсе қызметкеріне жолдайды (30 (отыз) минут ішінде);</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алушының қолына береді немесе портал арқылы жолдайды (15 (он бес) минут ішінде). </w:t>
      </w:r>
      <w:r>
        <w:br/>
      </w:r>
      <w:r>
        <w:rPr>
          <w:rFonts w:ascii="Times New Roman"/>
          <w:b w:val="false"/>
          <w:i w:val="false"/>
          <w:color w:val="000000"/>
          <w:sz w:val="28"/>
        </w:rPr>
        <w:t>
</w:t>
      </w:r>
    </w:p>
    <w:bookmarkStart w:name="z85"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86" w:id="34"/>
    <w:p>
      <w:pPr>
        <w:spacing w:after="0"/>
        <w:ind w:left="0"/>
        <w:jc w:val="both"/>
      </w:pPr>
      <w:r>
        <w:rPr>
          <w:rFonts w:ascii="Times New Roman"/>
          <w:b w:val="false"/>
          <w:i w:val="false"/>
          <w:color w:val="000000"/>
          <w:sz w:val="28"/>
        </w:rPr>
        <w:t>
      6.  Мемлекеттiк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және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қызметтің бизнес-процестерінің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 </w:t>
      </w:r>
    </w:p>
    <w:bookmarkEnd w:id="34"/>
    <w:bookmarkStart w:name="z91" w:id="35"/>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тәртібін, сондай-ақ мемлекеттік қызмет көрсету процесінде ақпараттық жүйелерді қолдану тәртібін сипаттау</w:t>
      </w:r>
    </w:p>
    <w:bookmarkEnd w:id="35"/>
    <w:bookmarkStart w:name="z92" w:id="36"/>
    <w:p>
      <w:pPr>
        <w:spacing w:after="0"/>
        <w:ind w:left="0"/>
        <w:jc w:val="both"/>
      </w:pPr>
      <w:r>
        <w:rPr>
          <w:rFonts w:ascii="Times New Roman"/>
          <w:b w:val="false"/>
          <w:i w:val="false"/>
          <w:color w:val="000000"/>
          <w:sz w:val="28"/>
        </w:rPr>
        <w:t xml:space="preserve">
      8.  Портал арқылы қадамдық іс-қимылдар мен шешімдер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 процесс – көрсетілетін қызметті алушының мемлекеттік көрсетілетін қызметті алу үшін порталда ЖСН/БСН мен паролін енгізуі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 xml:space="preserve"> 1 шарт – порталда тіркелген көрсетілетін қызметті алушы туралы мәліметтердің түпнұсқалығын ЖСН/БСН және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w:t>
      </w:r>
      <w:r>
        <w:rPr>
          <w:rFonts w:ascii="Times New Roman"/>
          <w:b w:val="false"/>
          <w:i w:val="false"/>
          <w:color w:val="000000"/>
          <w:sz w:val="28"/>
        </w:rPr>
        <w:t xml:space="preserve"> 3 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сұрау 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6) </w:t>
      </w:r>
      <w:r>
        <w:rPr>
          <w:rFonts w:ascii="Times New Roman"/>
          <w:b w:val="false"/>
          <w:i w:val="false"/>
          <w:color w:val="000000"/>
          <w:sz w:val="28"/>
        </w:rPr>
        <w:t xml:space="preserve"> 2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 </w:t>
      </w:r>
      <w:r>
        <w:br/>
      </w:r>
      <w:r>
        <w:rPr>
          <w:rFonts w:ascii="Times New Roman"/>
          <w:b w:val="false"/>
          <w:i w:val="false"/>
          <w:color w:val="000000"/>
          <w:sz w:val="28"/>
        </w:rPr>
        <w:t xml:space="preserve">
      7) </w:t>
      </w:r>
      <w:r>
        <w:rPr>
          <w:rFonts w:ascii="Times New Roman"/>
          <w:b w:val="false"/>
          <w:i w:val="false"/>
          <w:color w:val="000000"/>
          <w:sz w:val="28"/>
        </w:rPr>
        <w:t xml:space="preserve">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 процесс – көрсетілетін қызметті алушының ЭЦҚ арқылы мемлекеттік қызметті көрсетуге арналған сұрау салуды куәландыру және "электрондық үкімет" шлюзіне (бұдан әрі –ЭҮШ) электрондық құжатты (сұрау салуды) жіберу;</w:t>
      </w:r>
      <w:r>
        <w:br/>
      </w:r>
      <w:r>
        <w:rPr>
          <w:rFonts w:ascii="Times New Roman"/>
          <w:b w:val="false"/>
          <w:i w:val="false"/>
          <w:color w:val="000000"/>
          <w:sz w:val="28"/>
        </w:rPr>
        <w:t xml:space="preserve">
      9) </w:t>
      </w:r>
      <w:r>
        <w:rPr>
          <w:rFonts w:ascii="Times New Roman"/>
          <w:b w:val="false"/>
          <w:i w:val="false"/>
          <w:color w:val="000000"/>
          <w:sz w:val="28"/>
        </w:rPr>
        <w:t xml:space="preserve"> 3 шарт – көрсетілетін қызметті берушінің көрсетілетін қызметті алушы ұсынған Стандарттың 9-тармағында көрсетілген құжаттардың сәйкестігін тексеруі (өңдеуі);</w:t>
      </w:r>
      <w:r>
        <w:br/>
      </w:r>
      <w:r>
        <w:rPr>
          <w:rFonts w:ascii="Times New Roman"/>
          <w:b w:val="false"/>
          <w:i w:val="false"/>
          <w:color w:val="000000"/>
          <w:sz w:val="28"/>
        </w:rPr>
        <w:t xml:space="preserve">
      10) </w:t>
      </w:r>
      <w:r>
        <w:rPr>
          <w:rFonts w:ascii="Times New Roman"/>
          <w:b w:val="false"/>
          <w:i w:val="false"/>
          <w:color w:val="000000"/>
          <w:sz w:val="28"/>
        </w:rPr>
        <w:t xml:space="preserve"> 6 процесс – көрсетілетін қызметті алушының портал қалыптастырған көрсетілетін қызмет нәтижесін (электрондық құжат нысанындағы анықтама) алуы. Электрондық құжат көрсетілетін қызметті берушінің қызметкерінің ЭЦҚ пайдаланып қалыптастырылады.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регламентіне 1-қосымша</w:t>
            </w:r>
          </w:p>
        </w:tc>
      </w:tr>
    </w:tbl>
    <w:bookmarkStart w:name="z104" w:id="37"/>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37"/>
    <w:bookmarkStart w:name="z105" w:id="38"/>
    <w:p>
      <w:pPr>
        <w:spacing w:after="0"/>
        <w:ind w:left="0"/>
        <w:jc w:val="left"/>
      </w:pPr>
    </w:p>
    <w:bookmarkEnd w:id="38"/>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16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регламентіне 2-қосымша</w:t>
            </w:r>
          </w:p>
        </w:tc>
      </w:tr>
    </w:tbl>
    <w:bookmarkStart w:name="z107" w:id="39"/>
    <w:p>
      <w:pPr>
        <w:spacing w:after="0"/>
        <w:ind w:left="0"/>
        <w:jc w:val="left"/>
      </w:pPr>
      <w:r>
        <w:rPr>
          <w:rFonts w:ascii="Times New Roman"/>
          <w:b/>
          <w:i w:val="false"/>
          <w:color w:val="000000"/>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қызмет көрсетудің бизнес-процестерінің анықтамалығы</w:t>
      </w:r>
    </w:p>
    <w:bookmarkEnd w:id="39"/>
    <w:bookmarkStart w:name="z108" w:id="40"/>
    <w:p>
      <w:pPr>
        <w:spacing w:after="0"/>
        <w:ind w:left="0"/>
        <w:jc w:val="left"/>
      </w:pPr>
    </w:p>
    <w:bookmarkEnd w:id="40"/>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216900"/>
                    </a:xfrm>
                    <a:prstGeom prst="rect">
                      <a:avLst/>
                    </a:prstGeom>
                  </pic:spPr>
                </pic:pic>
              </a:graphicData>
            </a:graphic>
          </wp:inline>
        </w:drawing>
      </w:r>
    </w:p>
    <w:p>
      <w:pPr>
        <w:spacing w:after="0"/>
        <w:ind w:left="0"/>
        <w:jc w:val="left"/>
      </w:pPr>
      <w:r>
        <w:br/>
      </w:r>
    </w:p>
    <w:bookmarkStart w:name="z109" w:id="41"/>
    <w:p>
      <w:pPr>
        <w:spacing w:after="0"/>
        <w:ind w:left="0"/>
        <w:jc w:val="left"/>
      </w:pPr>
    </w:p>
    <w:bookmarkEnd w:id="41"/>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7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регламентіне 3-қосымша</w:t>
            </w:r>
          </w:p>
        </w:tc>
      </w:tr>
    </w:tbl>
    <w:bookmarkStart w:name="z111" w:id="42"/>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диаграммасы</w:t>
      </w:r>
    </w:p>
    <w:bookmarkEnd w:id="42"/>
    <w:bookmarkStart w:name="z112" w:id="43"/>
    <w:p>
      <w:pPr>
        <w:spacing w:after="0"/>
        <w:ind w:left="0"/>
        <w:jc w:val="left"/>
      </w:pPr>
    </w:p>
    <w:bookmarkEnd w:id="43"/>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113" w:id="44"/>
    <w:p>
      <w:pPr>
        <w:spacing w:after="0"/>
        <w:ind w:left="0"/>
        <w:jc w:val="both"/>
      </w:pPr>
      <w:r>
        <w:rPr>
          <w:rFonts w:ascii="Times New Roman"/>
          <w:b w:val="false"/>
          <w:i w:val="false"/>
          <w:color w:val="000000"/>
          <w:sz w:val="28"/>
        </w:rPr>
        <w:t>
      Кесте. Шартты белгілер</w:t>
      </w:r>
    </w:p>
    <w:bookmarkEnd w:id="44"/>
    <w:bookmarkStart w:name="z11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4041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041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